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3BEC" w:rsidRPr="003841C1" w:rsidRDefault="00693BEC" w:rsidP="00693BEC">
      <w:pPr>
        <w:jc w:val="center"/>
        <w:rPr>
          <w:rFonts w:ascii="Verdana" w:hAnsi="Verdana"/>
          <w:b/>
          <w:sz w:val="28"/>
          <w:szCs w:val="28"/>
        </w:rPr>
      </w:pPr>
      <w:r w:rsidRPr="003841C1">
        <w:rPr>
          <w:rFonts w:ascii="Verdana" w:hAnsi="Verdana"/>
          <w:b/>
          <w:sz w:val="28"/>
          <w:szCs w:val="28"/>
        </w:rPr>
        <w:t>Volcanic Hazards Simulation: Instructions</w:t>
      </w:r>
      <w:r w:rsidR="00BF7910" w:rsidRPr="003841C1">
        <w:rPr>
          <w:rFonts w:ascii="Verdana" w:hAnsi="Verdana"/>
          <w:b/>
          <w:sz w:val="28"/>
          <w:szCs w:val="28"/>
        </w:rPr>
        <w:t xml:space="preserve"> to Students</w:t>
      </w:r>
    </w:p>
    <w:p w:rsidR="00693BEC" w:rsidRPr="003841C1" w:rsidRDefault="00693BEC" w:rsidP="00115B7A">
      <w:pPr>
        <w:jc w:val="center"/>
        <w:rPr>
          <w:rFonts w:ascii="Verdana" w:hAnsi="Verdana"/>
          <w:b/>
        </w:rPr>
      </w:pPr>
    </w:p>
    <w:p w:rsidR="00FA26EF" w:rsidRDefault="00900598" w:rsidP="00115B7A">
      <w:pPr>
        <w:jc w:val="center"/>
        <w:rPr>
          <w:rFonts w:ascii="Verdana" w:hAnsi="Verdana"/>
          <w:b/>
          <w:sz w:val="28"/>
          <w:szCs w:val="28"/>
          <w:u w:val="single"/>
        </w:rPr>
      </w:pPr>
      <w:r w:rsidRPr="00900598">
        <w:rPr>
          <w:rFonts w:ascii="Verdana" w:hAnsi="Verdana"/>
          <w:b/>
          <w:sz w:val="28"/>
          <w:szCs w:val="28"/>
          <w:u w:val="single"/>
        </w:rPr>
        <w:t>Before we start:</w:t>
      </w:r>
    </w:p>
    <w:p w:rsidR="00D8599C" w:rsidRPr="00561E8C" w:rsidRDefault="00D8599C" w:rsidP="00115B7A">
      <w:pPr>
        <w:jc w:val="center"/>
        <w:rPr>
          <w:rFonts w:ascii="Verdana" w:hAnsi="Verdana"/>
          <w:b/>
          <w:sz w:val="28"/>
          <w:szCs w:val="28"/>
          <w:u w:val="single"/>
        </w:rPr>
      </w:pPr>
    </w:p>
    <w:p w:rsidR="00CF12C6" w:rsidRPr="001E2B00" w:rsidRDefault="00900598" w:rsidP="00CF12C6">
      <w:pPr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sz w:val="22"/>
          <w:szCs w:val="22"/>
        </w:rPr>
        <w:t>Do your reading</w:t>
      </w:r>
      <w:proofErr w:type="gramStart"/>
      <w:r w:rsidRPr="00900598">
        <w:rPr>
          <w:rFonts w:ascii="Verdana" w:hAnsi="Verdana"/>
          <w:sz w:val="22"/>
          <w:szCs w:val="22"/>
        </w:rPr>
        <w:t>!:</w:t>
      </w:r>
      <w:proofErr w:type="gramEnd"/>
      <w:r w:rsidRPr="00900598">
        <w:rPr>
          <w:rFonts w:ascii="Verdana" w:hAnsi="Verdana"/>
          <w:sz w:val="22"/>
          <w:szCs w:val="22"/>
        </w:rPr>
        <w:t xml:space="preserve"> Based on your </w:t>
      </w:r>
      <w:r w:rsidRPr="00900598">
        <w:rPr>
          <w:rFonts w:ascii="Verdana" w:hAnsi="Verdana"/>
          <w:b/>
          <w:sz w:val="22"/>
          <w:szCs w:val="22"/>
        </w:rPr>
        <w:t>role</w:t>
      </w:r>
      <w:r w:rsidRPr="00900598">
        <w:rPr>
          <w:rFonts w:ascii="Verdana" w:hAnsi="Verdana"/>
          <w:sz w:val="22"/>
          <w:szCs w:val="22"/>
        </w:rPr>
        <w:t xml:space="preserve"> and responsibilities, read or skim over the relevant </w:t>
      </w:r>
      <w:r w:rsidRPr="00900598">
        <w:rPr>
          <w:rFonts w:ascii="Verdana" w:hAnsi="Verdana"/>
          <w:b/>
          <w:sz w:val="22"/>
          <w:szCs w:val="22"/>
        </w:rPr>
        <w:t>literature</w:t>
      </w:r>
      <w:r w:rsidRPr="00900598">
        <w:rPr>
          <w:rFonts w:ascii="Verdana" w:hAnsi="Verdana"/>
          <w:sz w:val="22"/>
          <w:szCs w:val="22"/>
        </w:rPr>
        <w:t xml:space="preserve"> from the </w:t>
      </w:r>
      <w:hyperlink r:id="rId8" w:history="1">
        <w:r w:rsidRPr="00900598">
          <w:rPr>
            <w:rStyle w:val="Hyperlink"/>
            <w:rFonts w:ascii="Verdana" w:hAnsi="Verdana"/>
            <w:sz w:val="22"/>
            <w:szCs w:val="22"/>
          </w:rPr>
          <w:t>Interactive Bibliography</w:t>
        </w:r>
      </w:hyperlink>
      <w:r w:rsidRPr="00900598">
        <w:rPr>
          <w:rFonts w:ascii="Verdana" w:hAnsi="Verdana"/>
          <w:sz w:val="22"/>
          <w:szCs w:val="22"/>
        </w:rPr>
        <w:t>.</w:t>
      </w:r>
    </w:p>
    <w:p w:rsidR="00D31E15" w:rsidRDefault="00D31E15">
      <w:pPr>
        <w:ind w:left="720"/>
        <w:rPr>
          <w:rFonts w:ascii="Verdana" w:hAnsi="Verdana"/>
          <w:sz w:val="22"/>
          <w:szCs w:val="22"/>
        </w:rPr>
      </w:pPr>
    </w:p>
    <w:p w:rsidR="00CF12C6" w:rsidRPr="001E2B00" w:rsidRDefault="00900598">
      <w:pPr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sz w:val="22"/>
          <w:szCs w:val="22"/>
        </w:rPr>
        <w:t xml:space="preserve">Respect the </w:t>
      </w:r>
      <w:r w:rsidRPr="00900598">
        <w:rPr>
          <w:rFonts w:ascii="Verdana" w:hAnsi="Verdana"/>
          <w:b/>
          <w:sz w:val="22"/>
          <w:szCs w:val="22"/>
        </w:rPr>
        <w:t>group organization</w:t>
      </w:r>
      <w:r w:rsidRPr="00900598">
        <w:rPr>
          <w:rFonts w:ascii="Verdana" w:hAnsi="Verdana"/>
          <w:sz w:val="22"/>
          <w:szCs w:val="22"/>
        </w:rPr>
        <w:t xml:space="preserve">, and your roles. The Section Manager and Controller </w:t>
      </w:r>
      <w:proofErr w:type="gramStart"/>
      <w:r w:rsidRPr="00900598">
        <w:rPr>
          <w:rFonts w:ascii="Verdana" w:hAnsi="Verdana"/>
          <w:sz w:val="22"/>
          <w:szCs w:val="22"/>
        </w:rPr>
        <w:t>is</w:t>
      </w:r>
      <w:proofErr w:type="gramEnd"/>
      <w:r w:rsidRPr="00900598">
        <w:rPr>
          <w:rFonts w:ascii="Verdana" w:hAnsi="Verdana"/>
          <w:sz w:val="22"/>
          <w:szCs w:val="22"/>
        </w:rPr>
        <w:t xml:space="preserve"> ‘in charge’ but your group must work democratically to achieve the best solutions. Refer to </w:t>
      </w:r>
      <w:r w:rsidRPr="00900598">
        <w:rPr>
          <w:rFonts w:ascii="Verdana" w:hAnsi="Verdana"/>
          <w:b/>
          <w:sz w:val="22"/>
          <w:szCs w:val="22"/>
        </w:rPr>
        <w:t xml:space="preserve">Flow of Information </w:t>
      </w:r>
      <w:r w:rsidRPr="00900598">
        <w:rPr>
          <w:rFonts w:ascii="Verdana" w:hAnsi="Verdana"/>
          <w:sz w:val="22"/>
          <w:szCs w:val="22"/>
        </w:rPr>
        <w:t>(</w:t>
      </w:r>
      <w:hyperlink r:id="rId9" w:history="1">
        <w:r w:rsidRPr="00900598">
          <w:rPr>
            <w:rStyle w:val="Hyperlink"/>
            <w:rFonts w:ascii="Verdana" w:hAnsi="Verdana"/>
            <w:sz w:val="22"/>
            <w:szCs w:val="22"/>
          </w:rPr>
          <w:t>GeoNet team</w:t>
        </w:r>
      </w:hyperlink>
      <w:r w:rsidRPr="00900598">
        <w:rPr>
          <w:rFonts w:ascii="Verdana" w:hAnsi="Verdana"/>
          <w:sz w:val="22"/>
          <w:szCs w:val="22"/>
        </w:rPr>
        <w:t xml:space="preserve">; </w:t>
      </w:r>
      <w:hyperlink r:id="rId10" w:history="1">
        <w:r w:rsidRPr="00900598">
          <w:rPr>
            <w:rStyle w:val="Hyperlink"/>
            <w:rFonts w:ascii="Verdana" w:hAnsi="Verdana"/>
            <w:sz w:val="22"/>
            <w:szCs w:val="22"/>
          </w:rPr>
          <w:t>Emergency Management Team</w:t>
        </w:r>
      </w:hyperlink>
      <w:r w:rsidRPr="00900598">
        <w:rPr>
          <w:rFonts w:ascii="Verdana" w:hAnsi="Verdana"/>
          <w:sz w:val="22"/>
          <w:szCs w:val="22"/>
        </w:rPr>
        <w:t xml:space="preserve">) documents at the end of this packet. </w:t>
      </w:r>
    </w:p>
    <w:p w:rsidR="00FA26EF" w:rsidRPr="001E2B00" w:rsidRDefault="00FA26EF">
      <w:pPr>
        <w:rPr>
          <w:rFonts w:ascii="Verdana" w:hAnsi="Verdana"/>
          <w:sz w:val="22"/>
          <w:szCs w:val="22"/>
        </w:rPr>
      </w:pPr>
    </w:p>
    <w:p w:rsidR="00FA26EF" w:rsidRPr="00D8599C" w:rsidRDefault="00900598" w:rsidP="00115B7A">
      <w:pPr>
        <w:jc w:val="center"/>
        <w:rPr>
          <w:rFonts w:ascii="Verdana" w:hAnsi="Verdana"/>
          <w:b/>
          <w:sz w:val="28"/>
          <w:szCs w:val="28"/>
          <w:u w:val="single"/>
        </w:rPr>
      </w:pPr>
      <w:r w:rsidRPr="00900598">
        <w:rPr>
          <w:rFonts w:ascii="Verdana" w:hAnsi="Verdana"/>
          <w:b/>
          <w:sz w:val="28"/>
          <w:szCs w:val="28"/>
          <w:u w:val="single"/>
        </w:rPr>
        <w:t>During the Simulation:</w:t>
      </w:r>
    </w:p>
    <w:p w:rsidR="00D8599C" w:rsidRPr="00D8599C" w:rsidRDefault="00D8599C" w:rsidP="00115B7A">
      <w:pPr>
        <w:jc w:val="center"/>
        <w:rPr>
          <w:rFonts w:ascii="Verdana" w:hAnsi="Verdana"/>
          <w:b/>
          <w:sz w:val="28"/>
          <w:szCs w:val="28"/>
          <w:u w:val="single"/>
        </w:rPr>
      </w:pPr>
    </w:p>
    <w:p w:rsidR="00D31E15" w:rsidRDefault="00900598">
      <w:pPr>
        <w:pStyle w:val="ListParagraph"/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sz w:val="22"/>
          <w:szCs w:val="22"/>
        </w:rPr>
        <w:t xml:space="preserve">You should </w:t>
      </w:r>
      <w:r w:rsidRPr="00900598">
        <w:rPr>
          <w:rFonts w:ascii="Verdana" w:hAnsi="Verdana"/>
          <w:b/>
          <w:sz w:val="22"/>
          <w:szCs w:val="22"/>
        </w:rPr>
        <w:t>record</w:t>
      </w:r>
      <w:r w:rsidRPr="00900598">
        <w:rPr>
          <w:rFonts w:ascii="Verdana" w:hAnsi="Verdana"/>
          <w:sz w:val="22"/>
          <w:szCs w:val="22"/>
        </w:rPr>
        <w:t xml:space="preserve"> all of your observations on your </w:t>
      </w:r>
      <w:r w:rsidRPr="00900598">
        <w:rPr>
          <w:rFonts w:ascii="Verdana" w:hAnsi="Verdana"/>
          <w:b/>
          <w:sz w:val="22"/>
          <w:szCs w:val="22"/>
        </w:rPr>
        <w:t>data log</w:t>
      </w:r>
      <w:r w:rsidRPr="00900598">
        <w:rPr>
          <w:rFonts w:ascii="Verdana" w:hAnsi="Verdana"/>
          <w:sz w:val="22"/>
          <w:szCs w:val="22"/>
        </w:rPr>
        <w:t xml:space="preserve">. Include interpretations, sketches or whatever is helpful to you. Put your name, date and role on </w:t>
      </w:r>
      <w:r w:rsidRPr="00900598">
        <w:rPr>
          <w:rFonts w:ascii="Verdana" w:hAnsi="Verdana"/>
          <w:b/>
          <w:sz w:val="22"/>
          <w:szCs w:val="22"/>
        </w:rPr>
        <w:t>EVERYTHING</w:t>
      </w:r>
      <w:r w:rsidRPr="00900598">
        <w:rPr>
          <w:rFonts w:ascii="Verdana" w:hAnsi="Verdana"/>
          <w:sz w:val="22"/>
          <w:szCs w:val="22"/>
        </w:rPr>
        <w:t xml:space="preserve"> that you record during the simulation (Be accountable </w:t>
      </w:r>
      <w:r w:rsidRPr="00900598">
        <w:rPr>
          <w:rFonts w:ascii="Verdana" w:hAnsi="Verdana"/>
          <w:sz w:val="22"/>
          <w:szCs w:val="22"/>
        </w:rPr>
        <w:sym w:font="Wingdings" w:char="F04A"/>
      </w:r>
      <w:r w:rsidRPr="00900598">
        <w:rPr>
          <w:rFonts w:ascii="Verdana" w:hAnsi="Verdana"/>
          <w:sz w:val="22"/>
          <w:szCs w:val="22"/>
        </w:rPr>
        <w:t xml:space="preserve"> )</w:t>
      </w:r>
    </w:p>
    <w:p w:rsidR="00D31E15" w:rsidRDefault="00D31E15">
      <w:pPr>
        <w:rPr>
          <w:rFonts w:ascii="Verdana" w:hAnsi="Verdana"/>
          <w:sz w:val="22"/>
          <w:szCs w:val="22"/>
        </w:rPr>
      </w:pPr>
    </w:p>
    <w:p w:rsidR="00D31E15" w:rsidRDefault="00900598">
      <w:pPr>
        <w:pStyle w:val="ListParagraph"/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b/>
          <w:sz w:val="22"/>
          <w:szCs w:val="22"/>
        </w:rPr>
        <w:t>Communication</w:t>
      </w:r>
      <w:r w:rsidRPr="00900598">
        <w:rPr>
          <w:rFonts w:ascii="Verdana" w:hAnsi="Verdana"/>
          <w:sz w:val="22"/>
          <w:szCs w:val="22"/>
        </w:rPr>
        <w:t xml:space="preserve"> and </w:t>
      </w:r>
      <w:r w:rsidRPr="00900598">
        <w:rPr>
          <w:rFonts w:ascii="Verdana" w:hAnsi="Verdana"/>
          <w:b/>
          <w:sz w:val="22"/>
          <w:szCs w:val="22"/>
        </w:rPr>
        <w:t>teamwork</w:t>
      </w:r>
      <w:r w:rsidRPr="00900598">
        <w:rPr>
          <w:rFonts w:ascii="Verdana" w:hAnsi="Verdana"/>
          <w:sz w:val="22"/>
          <w:szCs w:val="22"/>
        </w:rPr>
        <w:t xml:space="preserve"> are essential tools used by REAL GeoNet scientists and Emergency Managers in order mitigate disasters! Be sure to use these best that you can!</w:t>
      </w:r>
    </w:p>
    <w:p w:rsidR="00D31E15" w:rsidRDefault="00D31E15">
      <w:pPr>
        <w:rPr>
          <w:rFonts w:ascii="Verdana" w:hAnsi="Verdana"/>
          <w:sz w:val="22"/>
          <w:szCs w:val="22"/>
        </w:rPr>
      </w:pPr>
    </w:p>
    <w:p w:rsidR="00D31E15" w:rsidRDefault="00900598">
      <w:pPr>
        <w:pStyle w:val="ListParagraph"/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b/>
          <w:sz w:val="22"/>
          <w:szCs w:val="22"/>
        </w:rPr>
        <w:t>Ask questions</w:t>
      </w:r>
      <w:r w:rsidRPr="00900598">
        <w:rPr>
          <w:rFonts w:ascii="Verdana" w:hAnsi="Verdana"/>
          <w:sz w:val="22"/>
          <w:szCs w:val="22"/>
        </w:rPr>
        <w:t xml:space="preserve"> to the ‘Experts’ whenever you think you need help or are stuck. </w:t>
      </w:r>
    </w:p>
    <w:p w:rsidR="00D31E15" w:rsidRDefault="00D31E15">
      <w:pPr>
        <w:rPr>
          <w:rFonts w:ascii="Verdana" w:hAnsi="Verdana"/>
          <w:sz w:val="22"/>
          <w:szCs w:val="22"/>
        </w:rPr>
      </w:pPr>
    </w:p>
    <w:p w:rsidR="00D31E15" w:rsidRDefault="00900598">
      <w:pPr>
        <w:pStyle w:val="ListParagraph"/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b/>
          <w:sz w:val="22"/>
          <w:szCs w:val="22"/>
        </w:rPr>
        <w:t>Fill out</w:t>
      </w:r>
      <w:r w:rsidRPr="00900598">
        <w:rPr>
          <w:rFonts w:ascii="Verdana" w:hAnsi="Verdana"/>
          <w:sz w:val="22"/>
          <w:szCs w:val="22"/>
        </w:rPr>
        <w:t xml:space="preserve"> the relevant </w:t>
      </w:r>
      <w:r w:rsidRPr="00900598">
        <w:rPr>
          <w:rFonts w:ascii="Verdana" w:hAnsi="Verdana"/>
          <w:b/>
          <w:sz w:val="22"/>
          <w:szCs w:val="22"/>
        </w:rPr>
        <w:t>paperwork</w:t>
      </w:r>
      <w:r w:rsidRPr="00900598">
        <w:rPr>
          <w:rFonts w:ascii="Verdana" w:hAnsi="Verdana"/>
          <w:sz w:val="22"/>
          <w:szCs w:val="22"/>
        </w:rPr>
        <w:t xml:space="preserve"> or </w:t>
      </w:r>
      <w:r w:rsidRPr="00900598">
        <w:rPr>
          <w:rFonts w:ascii="Verdana" w:hAnsi="Verdana"/>
          <w:b/>
          <w:sz w:val="22"/>
          <w:szCs w:val="22"/>
        </w:rPr>
        <w:t>maps</w:t>
      </w:r>
      <w:r w:rsidRPr="00900598">
        <w:rPr>
          <w:rFonts w:ascii="Verdana" w:hAnsi="Verdana"/>
          <w:sz w:val="22"/>
          <w:szCs w:val="22"/>
        </w:rPr>
        <w:t>, at the appropriate times!</w:t>
      </w:r>
    </w:p>
    <w:p w:rsidR="00D31E15" w:rsidRDefault="00D31E15">
      <w:pPr>
        <w:rPr>
          <w:rFonts w:ascii="Verdana" w:hAnsi="Verdana"/>
          <w:sz w:val="22"/>
          <w:szCs w:val="22"/>
          <w:u w:val="single"/>
        </w:rPr>
      </w:pPr>
    </w:p>
    <w:tbl>
      <w:tblPr>
        <w:tblStyle w:val="TableGrid"/>
        <w:tblW w:w="7470" w:type="dxa"/>
        <w:tblInd w:w="12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428"/>
        <w:gridCol w:w="3042"/>
      </w:tblGrid>
      <w:tr w:rsidR="008208C4" w:rsidRPr="001E2B00" w:rsidTr="00B8150B">
        <w:tc>
          <w:tcPr>
            <w:tcW w:w="4428" w:type="dxa"/>
          </w:tcPr>
          <w:p w:rsidR="008208C4" w:rsidRPr="002B3B85" w:rsidRDefault="00900598" w:rsidP="008208C4">
            <w:pPr>
              <w:rPr>
                <w:rFonts w:ascii="Verdana" w:hAnsi="Verdana"/>
                <w:b/>
                <w:sz w:val="22"/>
                <w:szCs w:val="22"/>
                <w:u w:val="single"/>
              </w:rPr>
            </w:pPr>
            <w:r w:rsidRPr="00900598">
              <w:rPr>
                <w:rFonts w:ascii="Verdana" w:hAnsi="Verdana"/>
                <w:b/>
                <w:sz w:val="22"/>
                <w:szCs w:val="22"/>
                <w:u w:val="single"/>
              </w:rPr>
              <w:t>GeoNet:</w:t>
            </w:r>
          </w:p>
        </w:tc>
        <w:tc>
          <w:tcPr>
            <w:tcW w:w="3042" w:type="dxa"/>
          </w:tcPr>
          <w:p w:rsidR="008208C4" w:rsidRPr="002B3B85" w:rsidRDefault="00900598" w:rsidP="008208C4">
            <w:pPr>
              <w:rPr>
                <w:rFonts w:ascii="Verdana" w:hAnsi="Verdana"/>
                <w:b/>
                <w:sz w:val="22"/>
                <w:szCs w:val="22"/>
                <w:u w:val="single"/>
              </w:rPr>
            </w:pPr>
            <w:r w:rsidRPr="00900598">
              <w:rPr>
                <w:rFonts w:ascii="Verdana" w:hAnsi="Verdana"/>
                <w:b/>
                <w:sz w:val="22"/>
                <w:szCs w:val="22"/>
                <w:u w:val="single"/>
              </w:rPr>
              <w:t>Emergency Managers:</w:t>
            </w:r>
          </w:p>
        </w:tc>
      </w:tr>
      <w:tr w:rsidR="008208C4" w:rsidRPr="001E2B00" w:rsidTr="00B8150B">
        <w:tc>
          <w:tcPr>
            <w:tcW w:w="4428" w:type="dxa"/>
          </w:tcPr>
          <w:p w:rsidR="008208C4" w:rsidRPr="001E2B00" w:rsidRDefault="00FE461D" w:rsidP="008208C4">
            <w:pPr>
              <w:rPr>
                <w:rFonts w:ascii="Verdana" w:hAnsi="Verdana"/>
                <w:sz w:val="22"/>
                <w:szCs w:val="22"/>
              </w:rPr>
            </w:pPr>
            <w:hyperlink r:id="rId11" w:history="1">
              <w:r w:rsidR="00900598" w:rsidRPr="00900598">
                <w:rPr>
                  <w:rStyle w:val="Hyperlink"/>
                  <w:rFonts w:ascii="Verdana" w:hAnsi="Verdana"/>
                  <w:sz w:val="22"/>
                  <w:szCs w:val="22"/>
                </w:rPr>
                <w:t>Alert Level Change Reports</w:t>
              </w:r>
            </w:hyperlink>
            <w:r w:rsidR="00900598" w:rsidRPr="00900598">
              <w:rPr>
                <w:rFonts w:ascii="Verdana" w:hAnsi="Verdana"/>
                <w:sz w:val="22"/>
                <w:szCs w:val="22"/>
              </w:rPr>
              <w:t>;</w:t>
            </w:r>
          </w:p>
          <w:p w:rsidR="008208C4" w:rsidRPr="001E2B00" w:rsidRDefault="00900598" w:rsidP="008208C4">
            <w:pPr>
              <w:rPr>
                <w:rFonts w:ascii="Verdana" w:hAnsi="Verdana"/>
                <w:sz w:val="22"/>
                <w:szCs w:val="22"/>
              </w:rPr>
            </w:pPr>
            <w:r w:rsidRPr="00900598">
              <w:rPr>
                <w:rFonts w:ascii="Verdana" w:hAnsi="Verdana"/>
                <w:sz w:val="22"/>
                <w:szCs w:val="22"/>
              </w:rPr>
              <w:t>Ash Dispersal Map (Isopach)</w:t>
            </w:r>
          </w:p>
          <w:p w:rsidR="008208C4" w:rsidRPr="001E2B00" w:rsidRDefault="00900598" w:rsidP="008208C4">
            <w:pPr>
              <w:rPr>
                <w:rFonts w:ascii="Verdana" w:hAnsi="Verdana"/>
                <w:sz w:val="22"/>
                <w:szCs w:val="22"/>
              </w:rPr>
            </w:pPr>
            <w:r w:rsidRPr="00900598">
              <w:rPr>
                <w:rFonts w:ascii="Verdana" w:hAnsi="Verdana"/>
                <w:sz w:val="22"/>
                <w:szCs w:val="22"/>
              </w:rPr>
              <w:t>Flow Dispersal Maps.</w:t>
            </w:r>
          </w:p>
          <w:p w:rsidR="008208C4" w:rsidRDefault="00FE461D" w:rsidP="008208C4">
            <w:pPr>
              <w:rPr>
                <w:rFonts w:ascii="Verdana" w:hAnsi="Verdana"/>
                <w:sz w:val="22"/>
                <w:szCs w:val="22"/>
              </w:rPr>
            </w:pPr>
            <w:hyperlink r:id="rId12" w:history="1">
              <w:r w:rsidR="00900598" w:rsidRPr="00900598">
                <w:rPr>
                  <w:rStyle w:val="Hyperlink"/>
                  <w:rFonts w:ascii="Verdana" w:hAnsi="Verdana"/>
                  <w:sz w:val="22"/>
                  <w:szCs w:val="22"/>
                </w:rPr>
                <w:t>Media Releases</w:t>
              </w:r>
            </w:hyperlink>
          </w:p>
          <w:p w:rsidR="00CF7408" w:rsidRPr="001E2B00" w:rsidRDefault="00FE461D" w:rsidP="008208C4">
            <w:pPr>
              <w:rPr>
                <w:rFonts w:ascii="Verdana" w:hAnsi="Verdana"/>
                <w:sz w:val="22"/>
                <w:szCs w:val="22"/>
              </w:rPr>
            </w:pPr>
            <w:hyperlink r:id="rId13" w:history="1">
              <w:r w:rsidR="00CF7408" w:rsidRPr="00CF7408">
                <w:rPr>
                  <w:rStyle w:val="Hyperlink"/>
                  <w:rFonts w:ascii="Verdana" w:hAnsi="Verdana"/>
                  <w:sz w:val="22"/>
                  <w:szCs w:val="22"/>
                </w:rPr>
                <w:t>Fieldwork Risk Assessment</w:t>
              </w:r>
            </w:hyperlink>
          </w:p>
        </w:tc>
        <w:tc>
          <w:tcPr>
            <w:tcW w:w="3042" w:type="dxa"/>
          </w:tcPr>
          <w:p w:rsidR="008208C4" w:rsidRPr="001E2B00" w:rsidRDefault="00FE461D" w:rsidP="008208C4">
            <w:pPr>
              <w:rPr>
                <w:rFonts w:ascii="Verdana" w:hAnsi="Verdana"/>
                <w:sz w:val="22"/>
                <w:szCs w:val="22"/>
              </w:rPr>
            </w:pPr>
            <w:hyperlink r:id="rId14" w:history="1">
              <w:r w:rsidR="00900598" w:rsidRPr="00900598">
                <w:rPr>
                  <w:rStyle w:val="Hyperlink"/>
                  <w:rFonts w:ascii="Verdana" w:hAnsi="Verdana"/>
                  <w:sz w:val="22"/>
                  <w:szCs w:val="22"/>
                </w:rPr>
                <w:t>Volcanic Impacts Reports</w:t>
              </w:r>
            </w:hyperlink>
            <w:r w:rsidR="00900598" w:rsidRPr="00900598">
              <w:rPr>
                <w:rFonts w:ascii="Verdana" w:hAnsi="Verdana"/>
                <w:sz w:val="22"/>
                <w:szCs w:val="22"/>
              </w:rPr>
              <w:t>;</w:t>
            </w:r>
          </w:p>
          <w:p w:rsidR="008208C4" w:rsidRPr="001E2B00" w:rsidRDefault="00900598" w:rsidP="008208C4">
            <w:pPr>
              <w:rPr>
                <w:rFonts w:ascii="Verdana" w:hAnsi="Verdana"/>
                <w:sz w:val="22"/>
                <w:szCs w:val="22"/>
              </w:rPr>
            </w:pPr>
            <w:r w:rsidRPr="00900598">
              <w:rPr>
                <w:rFonts w:ascii="Verdana" w:hAnsi="Verdana"/>
                <w:sz w:val="22"/>
                <w:szCs w:val="22"/>
              </w:rPr>
              <w:t>Evacuation Routes or Road Closure Maps;</w:t>
            </w:r>
          </w:p>
          <w:p w:rsidR="0057090C" w:rsidRDefault="00FE461D" w:rsidP="0057090C">
            <w:pPr>
              <w:rPr>
                <w:rFonts w:ascii="Verdana" w:hAnsi="Verdana"/>
                <w:sz w:val="22"/>
                <w:szCs w:val="22"/>
              </w:rPr>
            </w:pPr>
            <w:hyperlink r:id="rId15" w:history="1">
              <w:r w:rsidR="0057090C" w:rsidRPr="00CF7408">
                <w:rPr>
                  <w:rStyle w:val="Hyperlink"/>
                  <w:rFonts w:ascii="Verdana" w:hAnsi="Verdana"/>
                  <w:sz w:val="22"/>
                  <w:szCs w:val="22"/>
                </w:rPr>
                <w:t>Media Releases</w:t>
              </w:r>
            </w:hyperlink>
          </w:p>
          <w:p w:rsidR="008208C4" w:rsidRPr="001E2B00" w:rsidRDefault="008208C4" w:rsidP="008208C4">
            <w:pPr>
              <w:rPr>
                <w:rFonts w:ascii="Verdana" w:hAnsi="Verdana"/>
                <w:sz w:val="22"/>
                <w:szCs w:val="22"/>
                <w:u w:val="single"/>
              </w:rPr>
            </w:pPr>
          </w:p>
        </w:tc>
      </w:tr>
    </w:tbl>
    <w:p w:rsidR="00CF12C6" w:rsidRPr="001E2B00" w:rsidRDefault="00CF12C6" w:rsidP="008E3BCE">
      <w:pPr>
        <w:rPr>
          <w:rFonts w:ascii="Verdana" w:hAnsi="Verdana"/>
          <w:sz w:val="22"/>
          <w:szCs w:val="22"/>
        </w:rPr>
      </w:pPr>
    </w:p>
    <w:p w:rsidR="00D31E15" w:rsidRDefault="00900598">
      <w:pPr>
        <w:pStyle w:val="ListParagraph"/>
        <w:numPr>
          <w:ilvl w:val="0"/>
          <w:numId w:val="5"/>
        </w:numPr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sz w:val="22"/>
          <w:szCs w:val="22"/>
        </w:rPr>
        <w:t xml:space="preserve">There are </w:t>
      </w:r>
      <w:r w:rsidRPr="00900598">
        <w:rPr>
          <w:rFonts w:ascii="Verdana" w:hAnsi="Verdana"/>
          <w:b/>
          <w:sz w:val="22"/>
          <w:szCs w:val="22"/>
        </w:rPr>
        <w:t>engineered PAUSES</w:t>
      </w:r>
      <w:r w:rsidRPr="00900598">
        <w:rPr>
          <w:rFonts w:ascii="Verdana" w:hAnsi="Verdana"/>
          <w:sz w:val="22"/>
          <w:szCs w:val="22"/>
        </w:rPr>
        <w:t xml:space="preserve"> into the simulation, to allow you more time to think and do the tasks that are given to you.</w:t>
      </w:r>
    </w:p>
    <w:p w:rsidR="004412E1" w:rsidRPr="001E2B00" w:rsidRDefault="004412E1" w:rsidP="004412E1">
      <w:pPr>
        <w:rPr>
          <w:rFonts w:ascii="Verdana" w:hAnsi="Verdana"/>
          <w:sz w:val="22"/>
          <w:szCs w:val="22"/>
        </w:rPr>
      </w:pPr>
    </w:p>
    <w:p w:rsidR="00E61983" w:rsidRDefault="00E61983" w:rsidP="00F05022">
      <w:pPr>
        <w:outlineLvl w:val="0"/>
        <w:rPr>
          <w:b/>
          <w:sz w:val="28"/>
          <w:szCs w:val="28"/>
        </w:rPr>
      </w:pPr>
    </w:p>
    <w:p w:rsidR="00D31E15" w:rsidRDefault="00900598">
      <w:pPr>
        <w:jc w:val="center"/>
        <w:outlineLvl w:val="0"/>
        <w:rPr>
          <w:rFonts w:ascii="Verdana" w:hAnsi="Verdana"/>
          <w:b/>
          <w:sz w:val="28"/>
          <w:szCs w:val="28"/>
          <w:u w:val="single"/>
        </w:rPr>
      </w:pPr>
      <w:r w:rsidRPr="00900598">
        <w:rPr>
          <w:rFonts w:ascii="Verdana" w:hAnsi="Verdana"/>
          <w:b/>
          <w:sz w:val="28"/>
          <w:szCs w:val="28"/>
          <w:u w:val="single"/>
        </w:rPr>
        <w:t>After the Simulation:</w:t>
      </w:r>
    </w:p>
    <w:p w:rsidR="00D31E15" w:rsidRDefault="00D31E15">
      <w:pPr>
        <w:jc w:val="center"/>
        <w:outlineLvl w:val="0"/>
        <w:rPr>
          <w:rFonts w:ascii="Verdana" w:hAnsi="Verdana"/>
          <w:sz w:val="22"/>
          <w:szCs w:val="22"/>
        </w:rPr>
      </w:pPr>
    </w:p>
    <w:p w:rsidR="00D31E15" w:rsidRDefault="00900598">
      <w:pPr>
        <w:pStyle w:val="ListParagraph"/>
        <w:numPr>
          <w:ilvl w:val="0"/>
          <w:numId w:val="5"/>
        </w:numPr>
        <w:outlineLvl w:val="0"/>
        <w:rPr>
          <w:rFonts w:ascii="Verdana" w:hAnsi="Verdana"/>
          <w:sz w:val="22"/>
          <w:szCs w:val="22"/>
        </w:rPr>
      </w:pPr>
      <w:r w:rsidRPr="00900598">
        <w:rPr>
          <w:rFonts w:ascii="Verdana" w:hAnsi="Verdana"/>
          <w:sz w:val="22"/>
          <w:szCs w:val="22"/>
        </w:rPr>
        <w:t>You will be graded by yourself (a self-assessment) and someone seated next to you using a Rubric (</w:t>
      </w:r>
      <w:hyperlink r:id="rId16" w:history="1">
        <w:r w:rsidRPr="00900598">
          <w:rPr>
            <w:rStyle w:val="Hyperlink"/>
            <w:rFonts w:ascii="Verdana" w:hAnsi="Verdana"/>
            <w:sz w:val="22"/>
            <w:szCs w:val="22"/>
          </w:rPr>
          <w:t>Overall performance in the Simulation</w:t>
        </w:r>
      </w:hyperlink>
      <w:r w:rsidR="00432FC6">
        <w:rPr>
          <w:rFonts w:ascii="Verdana" w:hAnsi="Verdana"/>
          <w:sz w:val="22"/>
          <w:szCs w:val="22"/>
        </w:rPr>
        <w:t>; See the end of this document)</w:t>
      </w:r>
      <w:r w:rsidRPr="00900598">
        <w:rPr>
          <w:rFonts w:ascii="Verdana" w:hAnsi="Verdana"/>
          <w:sz w:val="22"/>
          <w:szCs w:val="22"/>
        </w:rPr>
        <w:t xml:space="preserve">. </w:t>
      </w:r>
    </w:p>
    <w:p w:rsidR="00E61983" w:rsidRDefault="00E61983" w:rsidP="00F05022">
      <w:pPr>
        <w:outlineLvl w:val="0"/>
        <w:rPr>
          <w:b/>
          <w:sz w:val="28"/>
          <w:szCs w:val="28"/>
        </w:rPr>
      </w:pPr>
    </w:p>
    <w:p w:rsidR="00D31E15" w:rsidRDefault="00900598">
      <w:pPr>
        <w:pageBreakBefore/>
        <w:outlineLvl w:val="0"/>
        <w:rPr>
          <w:rFonts w:asciiTheme="minorHAnsi" w:hAnsiTheme="minorHAnsi"/>
          <w:b/>
          <w:sz w:val="28"/>
          <w:szCs w:val="28"/>
        </w:rPr>
      </w:pPr>
      <w:r w:rsidRPr="00900598">
        <w:rPr>
          <w:rFonts w:asciiTheme="minorHAnsi" w:hAnsiTheme="minorHAnsi"/>
          <w:b/>
          <w:sz w:val="28"/>
          <w:szCs w:val="28"/>
        </w:rPr>
        <w:lastRenderedPageBreak/>
        <w:t>Learning Goals for Volcanic Hazards Simulation</w:t>
      </w:r>
    </w:p>
    <w:tbl>
      <w:tblPr>
        <w:tblStyle w:val="TableGrid"/>
        <w:tblW w:w="0" w:type="auto"/>
        <w:tblLook w:val="04A0"/>
      </w:tblPr>
      <w:tblGrid>
        <w:gridCol w:w="8748"/>
      </w:tblGrid>
      <w:tr w:rsidR="00A31A8B" w:rsidTr="00990C1F">
        <w:tc>
          <w:tcPr>
            <w:tcW w:w="8748" w:type="dxa"/>
          </w:tcPr>
          <w:p w:rsidR="00A31A8B" w:rsidRPr="00644375" w:rsidRDefault="00A31A8B" w:rsidP="00990C1F">
            <w:pPr>
              <w:rPr>
                <w:rFonts w:asciiTheme="minorHAnsi" w:hAnsiTheme="minorHAnsi"/>
                <w:b/>
              </w:rPr>
            </w:pPr>
            <w:r w:rsidRPr="00644375">
              <w:rPr>
                <w:rFonts w:asciiTheme="minorHAnsi" w:hAnsiTheme="minorHAnsi"/>
                <w:b/>
              </w:rPr>
              <w:t>Prior to the simulation, students should be familiar with….</w:t>
            </w:r>
          </w:p>
        </w:tc>
      </w:tr>
      <w:tr w:rsidR="00A31A8B" w:rsidTr="00990C1F">
        <w:tc>
          <w:tcPr>
            <w:tcW w:w="8748" w:type="dxa"/>
          </w:tcPr>
          <w:p w:rsidR="00A31A8B" w:rsidRPr="00644375" w:rsidRDefault="00A31A8B" w:rsidP="00A31A8B">
            <w:pPr>
              <w:pStyle w:val="ListParagraph"/>
              <w:numPr>
                <w:ilvl w:val="0"/>
                <w:numId w:val="10"/>
              </w:numPr>
              <w:ind w:left="360" w:hanging="270"/>
              <w:rPr>
                <w:rFonts w:asciiTheme="minorHAnsi" w:hAnsiTheme="minorHAnsi"/>
              </w:rPr>
            </w:pPr>
            <w:r w:rsidRPr="00644375">
              <w:rPr>
                <w:rFonts w:asciiTheme="minorHAnsi" w:hAnsiTheme="minorHAnsi"/>
              </w:rPr>
              <w:t>The variety of volcanic hazards associated with different types of volcanism.</w:t>
            </w:r>
          </w:p>
          <w:p w:rsidR="00A31A8B" w:rsidRPr="00644375" w:rsidRDefault="00A31A8B" w:rsidP="00A31A8B">
            <w:pPr>
              <w:pStyle w:val="ListParagraph"/>
              <w:numPr>
                <w:ilvl w:val="0"/>
                <w:numId w:val="10"/>
              </w:numPr>
              <w:ind w:left="360" w:hanging="270"/>
              <w:rPr>
                <w:rFonts w:asciiTheme="minorHAnsi" w:hAnsiTheme="minorHAnsi"/>
              </w:rPr>
            </w:pPr>
            <w:r w:rsidRPr="00644375">
              <w:rPr>
                <w:rFonts w:asciiTheme="minorHAnsi" w:hAnsiTheme="minorHAnsi"/>
              </w:rPr>
              <w:t>Reading and understanding geological and topographical maps.</w:t>
            </w:r>
          </w:p>
          <w:p w:rsidR="00A31A8B" w:rsidRPr="00644375" w:rsidRDefault="00A31A8B" w:rsidP="00A31A8B">
            <w:pPr>
              <w:pStyle w:val="ListParagraph"/>
              <w:numPr>
                <w:ilvl w:val="0"/>
                <w:numId w:val="10"/>
              </w:numPr>
              <w:ind w:left="360" w:hanging="270"/>
              <w:rPr>
                <w:rFonts w:asciiTheme="minorHAnsi" w:hAnsiTheme="minorHAnsi"/>
              </w:rPr>
            </w:pPr>
            <w:r w:rsidRPr="00644375">
              <w:rPr>
                <w:rFonts w:asciiTheme="minorHAnsi" w:hAnsiTheme="minorHAnsi"/>
              </w:rPr>
              <w:t>Volcanic monitoring data types and interpretation of these data in case studies and in “real-time”.</w:t>
            </w:r>
          </w:p>
          <w:p w:rsidR="00A31A8B" w:rsidRPr="00644375" w:rsidRDefault="00A31A8B" w:rsidP="00A31A8B">
            <w:pPr>
              <w:pStyle w:val="ListParagraph"/>
              <w:numPr>
                <w:ilvl w:val="0"/>
                <w:numId w:val="10"/>
              </w:numPr>
              <w:ind w:left="360" w:hanging="270"/>
              <w:rPr>
                <w:rFonts w:asciiTheme="minorHAnsi" w:hAnsiTheme="minorHAnsi"/>
              </w:rPr>
            </w:pPr>
            <w:r w:rsidRPr="00644375">
              <w:rPr>
                <w:rFonts w:asciiTheme="minorHAnsi" w:hAnsiTheme="minorHAnsi"/>
              </w:rPr>
              <w:t>How different monitoring data go together to form a working model of what’s happening in the volcano.</w:t>
            </w:r>
          </w:p>
          <w:p w:rsidR="00A31A8B" w:rsidRPr="00644375" w:rsidRDefault="00A31A8B" w:rsidP="00A31A8B">
            <w:pPr>
              <w:pStyle w:val="ListParagraph"/>
              <w:numPr>
                <w:ilvl w:val="0"/>
                <w:numId w:val="10"/>
              </w:numPr>
              <w:ind w:left="360" w:hanging="270"/>
              <w:rPr>
                <w:rFonts w:asciiTheme="minorHAnsi" w:hAnsiTheme="minorHAnsi"/>
              </w:rPr>
            </w:pPr>
            <w:r w:rsidRPr="00644375">
              <w:rPr>
                <w:rFonts w:asciiTheme="minorHAnsi" w:hAnsiTheme="minorHAnsi"/>
              </w:rPr>
              <w:t>Knowledge of New Zealand Alert levels</w:t>
            </w:r>
          </w:p>
          <w:p w:rsidR="00A31A8B" w:rsidRPr="00644375" w:rsidRDefault="00A31A8B" w:rsidP="00A31A8B">
            <w:pPr>
              <w:pStyle w:val="ListParagraph"/>
              <w:numPr>
                <w:ilvl w:val="0"/>
                <w:numId w:val="10"/>
              </w:numPr>
              <w:ind w:left="360" w:hanging="270"/>
              <w:rPr>
                <w:rFonts w:asciiTheme="minorHAnsi" w:hAnsiTheme="minorHAnsi"/>
              </w:rPr>
            </w:pPr>
            <w:r w:rsidRPr="00644375">
              <w:rPr>
                <w:rFonts w:asciiTheme="minorHAnsi" w:hAnsiTheme="minorHAnsi"/>
              </w:rPr>
              <w:t xml:space="preserve">A general idea of what the GeoNet and Emergency Management professionals do during a crisis. </w:t>
            </w:r>
          </w:p>
        </w:tc>
      </w:tr>
      <w:tr w:rsidR="00A31A8B" w:rsidTr="00990C1F">
        <w:tc>
          <w:tcPr>
            <w:tcW w:w="8748" w:type="dxa"/>
          </w:tcPr>
          <w:p w:rsidR="00A31A8B" w:rsidRPr="00644375" w:rsidRDefault="00A31A8B" w:rsidP="00990C1F">
            <w:pPr>
              <w:rPr>
                <w:rFonts w:asciiTheme="minorHAnsi" w:hAnsiTheme="minorHAnsi"/>
                <w:b/>
              </w:rPr>
            </w:pPr>
            <w:r w:rsidRPr="00644375">
              <w:rPr>
                <w:rFonts w:asciiTheme="minorHAnsi" w:hAnsiTheme="minorHAnsi"/>
                <w:b/>
              </w:rPr>
              <w:t>After the simulation, students should be able to…</w:t>
            </w:r>
          </w:p>
        </w:tc>
      </w:tr>
      <w:tr w:rsidR="00A31A8B" w:rsidTr="00990C1F">
        <w:tc>
          <w:tcPr>
            <w:tcW w:w="8748" w:type="dxa"/>
          </w:tcPr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 xml:space="preserve">1.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Observe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volcanic monitoring data and social media in “real-time”;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record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observations and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communicate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these observations to a team (orally and in writing).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 xml:space="preserve">2.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Collaborate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within a team, by using multiple streams of data in “real-time” to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develop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a working-model (inclusive of scientific and social-economic data) together in order to: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 xml:space="preserve">a.)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assess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the current state of volcanic activity; 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 xml:space="preserve">b.)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identify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major changes in volcanic activity; 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 xml:space="preserve">c.)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judge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if changing conditions threaten the human population;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 xml:space="preserve">d.) use a-c to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assign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appropriate GNS alert levels; 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 xml:space="preserve">e.)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respond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to community concerns.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 xml:space="preserve">3.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Estimate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and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illustrate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the distribution of volcanic products (e.g. volcanic ash) based on the volume and style of activity in order to create volcanic hazard maps using geological and socio-political map data (i.e. geology map, geological history, and contoured topographic map).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 xml:space="preserve">4.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Estimate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the impact to social and political sectors based on the distribution and style of volcanic activity, given the alert level of the volcano in question.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Respond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to crises (in a timely manner) in order to mitigate the impact before/during/and after a volcanic disaster. 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 xml:space="preserve">5. 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Communicate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effectively (orally and written) within your team and to the other teams and to the public (newsfeed) in order to effectively handle any possible volcanic threat. These are assessed by: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ab/>
              <w:t>a.) Press Conferences (Questions and Responses)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ab/>
              <w:t>b.) Effective group discussions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ab/>
              <w:t>b.) Media Releases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ab/>
              <w:t>c.) Volcanic Impact Reports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ab/>
              <w:t>d.) Effective Inter-agency (between GeoNet and EM) conversations &amp; meetings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>6</w:t>
            </w:r>
            <w:r w:rsidRPr="00A31A8B">
              <w:rPr>
                <w:rFonts w:asciiTheme="minorHAnsi" w:hAnsiTheme="minorHAnsi"/>
                <w:b/>
                <w:sz w:val="22"/>
                <w:szCs w:val="22"/>
              </w:rPr>
              <w:t>. Have an awareness</w:t>
            </w:r>
            <w:r w:rsidRPr="00A31A8B">
              <w:rPr>
                <w:rFonts w:asciiTheme="minorHAnsi" w:hAnsiTheme="minorHAnsi"/>
                <w:sz w:val="22"/>
                <w:szCs w:val="22"/>
              </w:rPr>
              <w:t xml:space="preserve"> of 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 xml:space="preserve">a.) scientists and emergency managers responsibilities, agendas, and expertise; 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 xml:space="preserve">b.) team structures. hierarchy and protocols; 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 xml:space="preserve">c.) external agencies that assist Emergency Managers, and </w:t>
            </w:r>
          </w:p>
          <w:p w:rsidR="00A31A8B" w:rsidRPr="00A31A8B" w:rsidRDefault="00A31A8B" w:rsidP="00990C1F">
            <w:pPr>
              <w:rPr>
                <w:rFonts w:asciiTheme="minorHAnsi" w:hAnsiTheme="minorHAnsi"/>
                <w:sz w:val="22"/>
                <w:szCs w:val="22"/>
              </w:rPr>
            </w:pPr>
            <w:r w:rsidRPr="00A31A8B">
              <w:rPr>
                <w:rFonts w:asciiTheme="minorHAnsi" w:hAnsiTheme="minorHAnsi"/>
                <w:sz w:val="22"/>
                <w:szCs w:val="22"/>
              </w:rPr>
              <w:t>d.) the public’s concerns; during a simulated volcanic crisis.</w:t>
            </w:r>
          </w:p>
          <w:p w:rsidR="00A31A8B" w:rsidRDefault="00A31A8B" w:rsidP="00990C1F">
            <w:pPr>
              <w:rPr>
                <w:rFonts w:asciiTheme="minorHAnsi" w:hAnsiTheme="minorHAnsi"/>
              </w:rPr>
            </w:pPr>
          </w:p>
        </w:tc>
      </w:tr>
    </w:tbl>
    <w:p w:rsidR="005E1756" w:rsidRPr="00E1564A" w:rsidRDefault="005E1756" w:rsidP="005E1756">
      <w:pPr>
        <w:pageBreakBefore/>
        <w:jc w:val="center"/>
        <w:rPr>
          <w:b/>
          <w:sz w:val="28"/>
          <w:szCs w:val="28"/>
        </w:rPr>
      </w:pPr>
      <w:r w:rsidRPr="00E1564A">
        <w:rPr>
          <w:b/>
          <w:sz w:val="28"/>
          <w:szCs w:val="28"/>
        </w:rPr>
        <w:lastRenderedPageBreak/>
        <w:t>GeoNet Team: Tongariro Monitoring Network and Measurements</w:t>
      </w:r>
    </w:p>
    <w:p w:rsidR="005E1756" w:rsidRDefault="005E1756" w:rsidP="005E1756"/>
    <w:p w:rsidR="005E1756" w:rsidRDefault="00FE461D" w:rsidP="005E1756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2" type="#_x0000_t202" style="position:absolute;margin-left:-138pt;margin-top:78.1pt;width:36pt;height:27pt;z-index:251701248" filled="f" stroked="f">
            <v:textbox style="mso-next-textbox:#_x0000_s1052">
              <w:txbxContent>
                <w:p w:rsidR="005E1756" w:rsidRPr="00140A7D" w:rsidRDefault="005E1756" w:rsidP="005E1756">
                  <w:r>
                    <w:sym w:font="Symbol" w:char="F0A8"/>
                  </w:r>
                </w:p>
              </w:txbxContent>
            </v:textbox>
          </v:shape>
        </w:pict>
      </w:r>
      <w:r>
        <w:rPr>
          <w:noProof/>
        </w:rPr>
        <w:pict>
          <v:shape id="_x0000_s1051" type="#_x0000_t202" style="position:absolute;margin-left:-219pt;margin-top:96.1pt;width:36pt;height:27pt;z-index:251700224" filled="f" stroked="f">
            <v:textbox style="mso-next-textbox:#_x0000_s1051">
              <w:txbxContent>
                <w:p w:rsidR="005E1756" w:rsidRPr="00033BA6" w:rsidRDefault="005E1756" w:rsidP="005E1756">
                  <w:pPr>
                    <w:rPr>
                      <w:b/>
                    </w:rPr>
                  </w:pPr>
                  <w:r>
                    <w:rPr>
                      <w:b/>
                    </w:rPr>
                    <w:t>MV</w:t>
                  </w:r>
                </w:p>
              </w:txbxContent>
            </v:textbox>
          </v:shape>
        </w:pict>
      </w:r>
      <w:r w:rsidRPr="00FE461D">
        <w:rPr>
          <w:noProof/>
          <w:sz w:val="18"/>
          <w:szCs w:val="18"/>
        </w:rPr>
        <w:pict>
          <v:line id="_x0000_s1050" style="position:absolute;flip:x;z-index:251699200" from="-210pt,114.1pt" to="-192pt,123.1pt">
            <v:stroke endarrow="block"/>
          </v:line>
        </w:pict>
      </w:r>
      <w:r w:rsidRPr="00FE461D">
        <w:rPr>
          <w:b/>
          <w:noProof/>
        </w:rPr>
        <w:pict>
          <v:shape id="_x0000_s1049" type="#_x0000_t202" style="position:absolute;margin-left:-102pt;margin-top:114.1pt;width:36pt;height:27pt;z-index:251698176" filled="f" stroked="f">
            <v:textbox style="mso-next-textbox:#_x0000_s1049">
              <w:txbxContent>
                <w:p w:rsidR="005E1756" w:rsidRPr="00033BA6" w:rsidRDefault="005E1756" w:rsidP="005E1756">
                  <w:pPr>
                    <w:rPr>
                      <w:b/>
                    </w:rPr>
                  </w:pPr>
                  <w:r>
                    <w:rPr>
                      <w:b/>
                    </w:rPr>
                    <w:t>B</w:t>
                  </w:r>
                </w:p>
              </w:txbxContent>
            </v:textbox>
          </v:shape>
        </w:pict>
      </w:r>
      <w:r w:rsidRPr="00FE461D">
        <w:rPr>
          <w:b/>
          <w:noProof/>
          <w:sz w:val="18"/>
          <w:szCs w:val="18"/>
        </w:rPr>
        <w:pict>
          <v:shape id="_x0000_s1048" type="#_x0000_t202" style="position:absolute;margin-left:-120pt;margin-top:51.1pt;width:36pt;height:27pt;z-index:251697152" filled="f" stroked="f">
            <v:textbox style="mso-next-textbox:#_x0000_s1048">
              <w:txbxContent>
                <w:p w:rsidR="005E1756" w:rsidRPr="00033BA6" w:rsidRDefault="005E1756" w:rsidP="005E1756">
                  <w:pPr>
                    <w:rPr>
                      <w:b/>
                    </w:rPr>
                  </w:pPr>
                  <w:r w:rsidRPr="00033BA6">
                    <w:rPr>
                      <w:b/>
                    </w:rPr>
                    <w:t>A</w:t>
                  </w:r>
                </w:p>
              </w:txbxContent>
            </v:textbox>
          </v:shape>
        </w:pict>
      </w:r>
      <w:r w:rsidRPr="00FE461D">
        <w:rPr>
          <w:b/>
          <w:noProof/>
        </w:rPr>
        <w:pict>
          <v:line id="_x0000_s1047" style="position:absolute;z-index:251696128" from="-120pt,60.1pt" to="-102pt,132.1pt" strokeweight="1.5pt"/>
        </w:pict>
      </w:r>
      <w:r w:rsidR="005E1756">
        <w:rPr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781300" cy="2979420"/>
            <wp:effectExtent l="19050" t="0" r="0" b="0"/>
            <wp:wrapTight wrapText="bothSides">
              <wp:wrapPolygon edited="0">
                <wp:start x="-148" y="0"/>
                <wp:lineTo x="-148" y="21407"/>
                <wp:lineTo x="21600" y="21407"/>
                <wp:lineTo x="21600" y="0"/>
                <wp:lineTo x="-148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70799" t="19800" r="4201" b="37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297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E1756">
        <w:rPr>
          <w:noProof/>
        </w:rPr>
        <w:drawing>
          <wp:inline distT="0" distB="0" distL="0" distR="0">
            <wp:extent cx="2857500" cy="1905000"/>
            <wp:effectExtent l="19050" t="0" r="0" b="0"/>
            <wp:docPr id="4" name="Picture 1" descr="red-crater-and-ngauruhoe-l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ed-crater-and-ngauruhoe-lge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0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1756" w:rsidRDefault="00FE461D" w:rsidP="005E1756">
      <w:r w:rsidRPr="00FE461D">
        <w:rPr>
          <w:b/>
          <w:noProof/>
        </w:rPr>
        <w:pict>
          <v:shape id="_x0000_s1046" type="#_x0000_t202" style="position:absolute;margin-left:6pt;margin-top:9.2pt;width:3in;height:63pt;z-index:251695104">
            <v:textbox style="mso-next-textbox:#_x0000_s1046">
              <w:txbxContent>
                <w:p w:rsidR="005E1756" w:rsidRDefault="005E1756" w:rsidP="005E1756">
                  <w:pPr>
                    <w:ind w:left="720" w:hanging="720"/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 xml:space="preserve">A –B </w:t>
                  </w:r>
                  <w:r>
                    <w:rPr>
                      <w:b/>
                      <w:sz w:val="20"/>
                      <w:szCs w:val="20"/>
                    </w:rPr>
                    <w:tab/>
                  </w:r>
                  <w:r w:rsidRPr="00296BA3">
                    <w:rPr>
                      <w:sz w:val="20"/>
                      <w:szCs w:val="20"/>
                    </w:rPr>
                    <w:t>Cross section, along which Deformation is calculated</w:t>
                  </w:r>
                </w:p>
                <w:p w:rsidR="005E1756" w:rsidRDefault="005E1756" w:rsidP="005E1756">
                  <w:pPr>
                    <w:rPr>
                      <w:b/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sym w:font="Symbol" w:char="F0A8"/>
                  </w:r>
                  <w:r>
                    <w:rPr>
                      <w:b/>
                      <w:sz w:val="20"/>
                      <w:szCs w:val="20"/>
                    </w:rPr>
                    <w:t xml:space="preserve">     </w:t>
                  </w:r>
                  <w:r>
                    <w:rPr>
                      <w:b/>
                      <w:sz w:val="20"/>
                      <w:szCs w:val="20"/>
                    </w:rPr>
                    <w:tab/>
                  </w:r>
                  <w:r w:rsidRPr="00140A7D">
                    <w:rPr>
                      <w:sz w:val="20"/>
                      <w:szCs w:val="20"/>
                    </w:rPr>
                    <w:t xml:space="preserve">Volcano </w:t>
                  </w:r>
                  <w:proofErr w:type="gramStart"/>
                  <w:r w:rsidRPr="00140A7D">
                    <w:rPr>
                      <w:sz w:val="20"/>
                      <w:szCs w:val="20"/>
                    </w:rPr>
                    <w:t>Cam,</w:t>
                  </w:r>
                  <w:proofErr w:type="gramEnd"/>
                  <w:r w:rsidRPr="00140A7D">
                    <w:rPr>
                      <w:sz w:val="20"/>
                      <w:szCs w:val="20"/>
                    </w:rPr>
                    <w:t xml:space="preserve"> and Microphone Station</w:t>
                  </w:r>
                </w:p>
                <w:p w:rsidR="005E1756" w:rsidRPr="00B97098" w:rsidRDefault="005E1756" w:rsidP="005E1756">
                  <w:pPr>
                    <w:rPr>
                      <w:sz w:val="20"/>
                      <w:szCs w:val="20"/>
                    </w:rPr>
                  </w:pPr>
                  <w:r w:rsidRPr="00B97098">
                    <w:rPr>
                      <w:b/>
                      <w:sz w:val="20"/>
                      <w:szCs w:val="20"/>
                    </w:rPr>
                    <w:t>MV</w:t>
                  </w:r>
                  <w:r>
                    <w:rPr>
                      <w:b/>
                      <w:sz w:val="20"/>
                      <w:szCs w:val="20"/>
                    </w:rPr>
                    <w:tab/>
                  </w:r>
                  <w:proofErr w:type="spellStart"/>
                  <w:smartTag w:uri="urn:schemas-microsoft-com:office:smarttags" w:element="place">
                    <w:smartTag w:uri="urn:schemas-microsoft-com:office:smarttags" w:element="PlaceName">
                      <w:r w:rsidRPr="00B97098">
                        <w:rPr>
                          <w:sz w:val="20"/>
                          <w:szCs w:val="20"/>
                        </w:rPr>
                        <w:t>Mangatepopo</w:t>
                      </w:r>
                    </w:smartTag>
                    <w:proofErr w:type="spellEnd"/>
                    <w:r w:rsidRPr="00B97098">
                      <w:rPr>
                        <w:sz w:val="20"/>
                        <w:szCs w:val="20"/>
                      </w:rPr>
                      <w:t xml:space="preserve"> </w:t>
                    </w:r>
                    <w:smartTag w:uri="urn:schemas-microsoft-com:office:smarttags" w:element="PlaceType">
                      <w:r w:rsidRPr="00B97098">
                        <w:rPr>
                          <w:sz w:val="20"/>
                          <w:szCs w:val="20"/>
                        </w:rPr>
                        <w:t>Valley</w:t>
                      </w:r>
                    </w:smartTag>
                  </w:smartTag>
                  <w:r w:rsidRPr="00B97098">
                    <w:rPr>
                      <w:sz w:val="20"/>
                      <w:szCs w:val="20"/>
                    </w:rPr>
                    <w:t xml:space="preserve"> Weather Station</w:t>
                  </w:r>
                </w:p>
              </w:txbxContent>
            </v:textbox>
          </v:shape>
        </w:pict>
      </w:r>
    </w:p>
    <w:p w:rsidR="005E1756" w:rsidRDefault="005E1756" w:rsidP="005E1756">
      <w:pPr>
        <w:rPr>
          <w:b/>
        </w:rPr>
      </w:pPr>
    </w:p>
    <w:p w:rsidR="005E1756" w:rsidRDefault="005E1756" w:rsidP="005E1756">
      <w:pPr>
        <w:rPr>
          <w:b/>
        </w:rPr>
      </w:pPr>
    </w:p>
    <w:p w:rsidR="005E1756" w:rsidRDefault="005E1756" w:rsidP="005E1756">
      <w:pPr>
        <w:rPr>
          <w:b/>
        </w:rPr>
      </w:pPr>
    </w:p>
    <w:p w:rsidR="005E1756" w:rsidRDefault="005E1756" w:rsidP="005E1756">
      <w:pPr>
        <w:rPr>
          <w:b/>
        </w:rPr>
      </w:pPr>
    </w:p>
    <w:p w:rsidR="005E1756" w:rsidRDefault="005E1756" w:rsidP="005E1756">
      <w:pPr>
        <w:rPr>
          <w:b/>
        </w:rPr>
      </w:pPr>
    </w:p>
    <w:p w:rsidR="005E1756" w:rsidRDefault="005E1756" w:rsidP="005E1756">
      <w:pPr>
        <w:rPr>
          <w:b/>
        </w:rPr>
      </w:pPr>
    </w:p>
    <w:p w:rsidR="007D5682" w:rsidRDefault="005E1756" w:rsidP="005E1756">
      <w:pPr>
        <w:rPr>
          <w:sz w:val="20"/>
          <w:szCs w:val="20"/>
        </w:rPr>
      </w:pPr>
      <w:r w:rsidRPr="00FD6501">
        <w:rPr>
          <w:b/>
          <w:sz w:val="20"/>
          <w:szCs w:val="20"/>
        </w:rPr>
        <w:t>Seismicity:</w:t>
      </w:r>
      <w:r w:rsidRPr="00FD6501">
        <w:rPr>
          <w:sz w:val="20"/>
          <w:szCs w:val="20"/>
        </w:rPr>
        <w:t xml:space="preserve"> 4 seismometers (KRVZ, WTVZ, OTVZ, and NGZ) report activity around the volcano. The reports given to you represent information about earthquake activity: </w:t>
      </w:r>
    </w:p>
    <w:p w:rsidR="007D5682" w:rsidRDefault="007D5682" w:rsidP="007D5682">
      <w:pPr>
        <w:pStyle w:val="Default"/>
        <w:rPr>
          <w:sz w:val="20"/>
          <w:szCs w:val="20"/>
        </w:rPr>
      </w:pPr>
      <w:proofErr w:type="gramStart"/>
      <w:r>
        <w:rPr>
          <w:sz w:val="20"/>
          <w:szCs w:val="20"/>
        </w:rPr>
        <w:t>a</w:t>
      </w:r>
      <w:proofErr w:type="gramEnd"/>
      <w:r>
        <w:rPr>
          <w:sz w:val="20"/>
          <w:szCs w:val="20"/>
        </w:rPr>
        <w:t xml:space="preserve">. the </w:t>
      </w:r>
      <w:r>
        <w:rPr>
          <w:b/>
          <w:bCs/>
          <w:sz w:val="20"/>
          <w:szCs w:val="20"/>
        </w:rPr>
        <w:t xml:space="preserve">number </w:t>
      </w:r>
      <w:r>
        <w:rPr>
          <w:sz w:val="20"/>
          <w:szCs w:val="20"/>
        </w:rPr>
        <w:t xml:space="preserve">of quakes that occurred; </w:t>
      </w:r>
    </w:p>
    <w:p w:rsidR="007D5682" w:rsidRDefault="007D5682" w:rsidP="007D5682">
      <w:pPr>
        <w:pStyle w:val="Default"/>
        <w:rPr>
          <w:sz w:val="20"/>
          <w:szCs w:val="20"/>
        </w:rPr>
      </w:pPr>
      <w:proofErr w:type="gramStart"/>
      <w:r>
        <w:rPr>
          <w:sz w:val="20"/>
          <w:szCs w:val="20"/>
        </w:rPr>
        <w:t>b</w:t>
      </w:r>
      <w:proofErr w:type="gramEnd"/>
      <w:r>
        <w:rPr>
          <w:sz w:val="20"/>
          <w:szCs w:val="20"/>
        </w:rPr>
        <w:t xml:space="preserve">. the maximum </w:t>
      </w:r>
      <w:r>
        <w:rPr>
          <w:b/>
          <w:bCs/>
          <w:sz w:val="20"/>
          <w:szCs w:val="20"/>
        </w:rPr>
        <w:t xml:space="preserve">magnitude </w:t>
      </w:r>
      <w:r>
        <w:rPr>
          <w:sz w:val="20"/>
          <w:szCs w:val="20"/>
        </w:rPr>
        <w:t xml:space="preserve">(~Richter scale, New Zealand Modified); </w:t>
      </w:r>
    </w:p>
    <w:p w:rsidR="007D5682" w:rsidRDefault="007D5682" w:rsidP="007D5682">
      <w:pPr>
        <w:pStyle w:val="Default"/>
        <w:rPr>
          <w:sz w:val="20"/>
          <w:szCs w:val="20"/>
        </w:rPr>
      </w:pPr>
      <w:proofErr w:type="gramStart"/>
      <w:r>
        <w:rPr>
          <w:sz w:val="20"/>
          <w:szCs w:val="20"/>
        </w:rPr>
        <w:t>c</w:t>
      </w:r>
      <w:proofErr w:type="gramEnd"/>
      <w:r>
        <w:rPr>
          <w:sz w:val="20"/>
          <w:szCs w:val="20"/>
        </w:rPr>
        <w:t xml:space="preserve">. average </w:t>
      </w:r>
      <w:r>
        <w:rPr>
          <w:b/>
          <w:bCs/>
          <w:sz w:val="20"/>
          <w:szCs w:val="20"/>
        </w:rPr>
        <w:t xml:space="preserve">depth </w:t>
      </w:r>
      <w:r>
        <w:rPr>
          <w:sz w:val="20"/>
          <w:szCs w:val="20"/>
        </w:rPr>
        <w:t xml:space="preserve">(km); and </w:t>
      </w:r>
    </w:p>
    <w:p w:rsidR="005E1756" w:rsidRPr="00FD6501" w:rsidRDefault="007D5682" w:rsidP="007D5682">
      <w:pPr>
        <w:rPr>
          <w:sz w:val="20"/>
          <w:szCs w:val="20"/>
        </w:rPr>
      </w:pPr>
      <w:proofErr w:type="gramStart"/>
      <w:r>
        <w:rPr>
          <w:sz w:val="20"/>
          <w:szCs w:val="20"/>
        </w:rPr>
        <w:t>d</w:t>
      </w:r>
      <w:proofErr w:type="gramEnd"/>
      <w:r>
        <w:rPr>
          <w:sz w:val="20"/>
          <w:szCs w:val="20"/>
        </w:rPr>
        <w:t xml:space="preserve">. the </w:t>
      </w:r>
      <w:r>
        <w:rPr>
          <w:b/>
          <w:bCs/>
          <w:sz w:val="20"/>
          <w:szCs w:val="20"/>
        </w:rPr>
        <w:t xml:space="preserve">type </w:t>
      </w:r>
      <w:r>
        <w:rPr>
          <w:sz w:val="20"/>
          <w:szCs w:val="20"/>
        </w:rPr>
        <w:t xml:space="preserve">of quakes. The type of quakes reported include: </w:t>
      </w:r>
      <w:r>
        <w:rPr>
          <w:b/>
          <w:bCs/>
          <w:sz w:val="20"/>
          <w:szCs w:val="20"/>
        </w:rPr>
        <w:t xml:space="preserve">HF </w:t>
      </w:r>
      <w:r>
        <w:rPr>
          <w:sz w:val="20"/>
          <w:szCs w:val="20"/>
        </w:rPr>
        <w:t xml:space="preserve">(high frequency), </w:t>
      </w:r>
      <w:r>
        <w:rPr>
          <w:b/>
          <w:bCs/>
          <w:sz w:val="20"/>
          <w:szCs w:val="20"/>
        </w:rPr>
        <w:t xml:space="preserve">LF </w:t>
      </w:r>
      <w:r>
        <w:rPr>
          <w:sz w:val="20"/>
          <w:szCs w:val="20"/>
        </w:rPr>
        <w:t xml:space="preserve">(low frequency), </w:t>
      </w:r>
      <w:r>
        <w:rPr>
          <w:b/>
          <w:bCs/>
          <w:sz w:val="20"/>
          <w:szCs w:val="20"/>
        </w:rPr>
        <w:t xml:space="preserve">EX </w:t>
      </w:r>
      <w:r>
        <w:rPr>
          <w:sz w:val="20"/>
          <w:szCs w:val="20"/>
        </w:rPr>
        <w:t xml:space="preserve">(explosion signals) and </w:t>
      </w:r>
      <w:r>
        <w:rPr>
          <w:b/>
          <w:bCs/>
          <w:sz w:val="20"/>
          <w:szCs w:val="20"/>
        </w:rPr>
        <w:t xml:space="preserve">T </w:t>
      </w:r>
      <w:r>
        <w:rPr>
          <w:sz w:val="20"/>
          <w:szCs w:val="20"/>
        </w:rPr>
        <w:t xml:space="preserve">(tremor). </w:t>
      </w:r>
      <w:r w:rsidR="005E1756" w:rsidRPr="00FD6501">
        <w:rPr>
          <w:sz w:val="20"/>
          <w:szCs w:val="20"/>
        </w:rPr>
        <w:t xml:space="preserve"> </w:t>
      </w:r>
    </w:p>
    <w:p w:rsidR="005E1756" w:rsidRPr="00FD6501" w:rsidRDefault="005E1756" w:rsidP="005E1756">
      <w:pPr>
        <w:rPr>
          <w:sz w:val="20"/>
          <w:szCs w:val="20"/>
        </w:rPr>
      </w:pPr>
    </w:p>
    <w:p w:rsidR="005E1756" w:rsidRPr="00FD6501" w:rsidRDefault="005E1756" w:rsidP="005E1756">
      <w:pPr>
        <w:rPr>
          <w:sz w:val="20"/>
          <w:szCs w:val="20"/>
        </w:rPr>
      </w:pPr>
      <w:r w:rsidRPr="00FD6501">
        <w:rPr>
          <w:b/>
          <w:sz w:val="20"/>
          <w:szCs w:val="20"/>
        </w:rPr>
        <w:t xml:space="preserve">Gas Readings: </w:t>
      </w:r>
      <w:r w:rsidRPr="00FD6501">
        <w:rPr>
          <w:sz w:val="20"/>
          <w:szCs w:val="20"/>
        </w:rPr>
        <w:t>CO</w:t>
      </w:r>
      <w:r w:rsidRPr="007D5682">
        <w:rPr>
          <w:sz w:val="20"/>
          <w:szCs w:val="20"/>
          <w:vertAlign w:val="subscript"/>
        </w:rPr>
        <w:t>2</w:t>
      </w:r>
      <w:r w:rsidRPr="00FD6501">
        <w:rPr>
          <w:sz w:val="20"/>
          <w:szCs w:val="20"/>
        </w:rPr>
        <w:t xml:space="preserve"> and SO</w:t>
      </w:r>
      <w:r w:rsidRPr="007D5682">
        <w:rPr>
          <w:sz w:val="20"/>
          <w:szCs w:val="20"/>
          <w:vertAlign w:val="subscript"/>
        </w:rPr>
        <w:t>2</w:t>
      </w:r>
      <w:r w:rsidRPr="00FD6501">
        <w:rPr>
          <w:sz w:val="20"/>
          <w:szCs w:val="20"/>
        </w:rPr>
        <w:t xml:space="preserve"> are both reported as weekly to daily measurements</w:t>
      </w:r>
      <w:r w:rsidR="007D5682">
        <w:rPr>
          <w:sz w:val="20"/>
          <w:szCs w:val="20"/>
        </w:rPr>
        <w:t xml:space="preserve"> from the Volcano Cam site (diamond)</w:t>
      </w:r>
      <w:r w:rsidRPr="00FD6501">
        <w:rPr>
          <w:sz w:val="20"/>
          <w:szCs w:val="20"/>
        </w:rPr>
        <w:t>. Airborne surveys report an emission rate (</w:t>
      </w:r>
      <w:proofErr w:type="spellStart"/>
      <w:r w:rsidRPr="00FD6501">
        <w:rPr>
          <w:sz w:val="20"/>
          <w:szCs w:val="20"/>
        </w:rPr>
        <w:t>tonnes</w:t>
      </w:r>
      <w:proofErr w:type="spellEnd"/>
      <w:r w:rsidRPr="00FD6501">
        <w:rPr>
          <w:sz w:val="20"/>
          <w:szCs w:val="20"/>
        </w:rPr>
        <w:t>/day) for SO</w:t>
      </w:r>
      <w:r w:rsidRPr="00235B15">
        <w:rPr>
          <w:sz w:val="20"/>
          <w:szCs w:val="20"/>
          <w:vertAlign w:val="subscript"/>
        </w:rPr>
        <w:t>2</w:t>
      </w:r>
      <w:r w:rsidRPr="00FD6501">
        <w:rPr>
          <w:sz w:val="20"/>
          <w:szCs w:val="20"/>
        </w:rPr>
        <w:t xml:space="preserve"> and CO</w:t>
      </w:r>
      <w:r w:rsidRPr="00235B15">
        <w:rPr>
          <w:sz w:val="20"/>
          <w:szCs w:val="20"/>
          <w:vertAlign w:val="subscript"/>
        </w:rPr>
        <w:t>2</w:t>
      </w:r>
      <w:r w:rsidRPr="00FD6501">
        <w:rPr>
          <w:sz w:val="20"/>
          <w:szCs w:val="20"/>
        </w:rPr>
        <w:t>.</w:t>
      </w:r>
    </w:p>
    <w:p w:rsidR="005E1756" w:rsidRPr="00FD6501" w:rsidRDefault="005E1756" w:rsidP="005E1756">
      <w:pPr>
        <w:rPr>
          <w:b/>
          <w:sz w:val="20"/>
          <w:szCs w:val="20"/>
        </w:rPr>
      </w:pPr>
    </w:p>
    <w:p w:rsidR="005E1756" w:rsidRPr="00FD6501" w:rsidRDefault="005E1756" w:rsidP="005E1756">
      <w:pPr>
        <w:rPr>
          <w:sz w:val="20"/>
          <w:szCs w:val="20"/>
        </w:rPr>
      </w:pPr>
      <w:r w:rsidRPr="00FD6501">
        <w:rPr>
          <w:b/>
          <w:sz w:val="20"/>
          <w:szCs w:val="20"/>
        </w:rPr>
        <w:t>Weather</w:t>
      </w:r>
      <w:r w:rsidRPr="00FD6501">
        <w:rPr>
          <w:sz w:val="20"/>
          <w:szCs w:val="20"/>
        </w:rPr>
        <w:t>: Wind Direction (e.g</w:t>
      </w:r>
      <w:r w:rsidR="00235B15">
        <w:rPr>
          <w:sz w:val="20"/>
          <w:szCs w:val="20"/>
        </w:rPr>
        <w:t>.,</w:t>
      </w:r>
      <w:r w:rsidRPr="00FD6501">
        <w:rPr>
          <w:sz w:val="20"/>
          <w:szCs w:val="20"/>
        </w:rPr>
        <w:t xml:space="preserve"> N – Winds coming from the North), Wind speed (Maximum reported km/hour), and Precipitation (mm). These data are remotely reported from a weather station located in </w:t>
      </w:r>
      <w:proofErr w:type="spellStart"/>
      <w:r w:rsidRPr="00FD6501">
        <w:rPr>
          <w:sz w:val="20"/>
          <w:szCs w:val="20"/>
        </w:rPr>
        <w:t>Mangatepopo</w:t>
      </w:r>
      <w:proofErr w:type="spellEnd"/>
      <w:r w:rsidRPr="00FD6501">
        <w:rPr>
          <w:sz w:val="20"/>
          <w:szCs w:val="20"/>
        </w:rPr>
        <w:t xml:space="preserve"> Valley (</w:t>
      </w:r>
      <w:r w:rsidRPr="00FD6501">
        <w:rPr>
          <w:b/>
          <w:sz w:val="20"/>
          <w:szCs w:val="20"/>
        </w:rPr>
        <w:t>MV</w:t>
      </w:r>
      <w:r w:rsidRPr="00FD6501">
        <w:rPr>
          <w:sz w:val="20"/>
          <w:szCs w:val="20"/>
        </w:rPr>
        <w:t xml:space="preserve">). </w:t>
      </w:r>
      <w:proofErr w:type="gramStart"/>
      <w:r w:rsidRPr="00FD6501">
        <w:rPr>
          <w:sz w:val="20"/>
          <w:szCs w:val="20"/>
        </w:rPr>
        <w:t xml:space="preserve">Reported by New Zealand’s </w:t>
      </w:r>
      <w:proofErr w:type="spellStart"/>
      <w:r w:rsidRPr="00FD6501">
        <w:rPr>
          <w:sz w:val="20"/>
          <w:szCs w:val="20"/>
        </w:rPr>
        <w:t>MetService</w:t>
      </w:r>
      <w:proofErr w:type="spellEnd"/>
      <w:r w:rsidRPr="00FD6501">
        <w:rPr>
          <w:sz w:val="20"/>
          <w:szCs w:val="20"/>
        </w:rPr>
        <w:t>.</w:t>
      </w:r>
      <w:proofErr w:type="gramEnd"/>
    </w:p>
    <w:p w:rsidR="005E1756" w:rsidRPr="00FD6501" w:rsidRDefault="005E1756" w:rsidP="005E1756">
      <w:pPr>
        <w:rPr>
          <w:sz w:val="20"/>
          <w:szCs w:val="20"/>
        </w:rPr>
      </w:pPr>
    </w:p>
    <w:p w:rsidR="005E1756" w:rsidRPr="00FD6501" w:rsidRDefault="005E1756" w:rsidP="005E1756">
      <w:pPr>
        <w:rPr>
          <w:sz w:val="20"/>
          <w:szCs w:val="20"/>
        </w:rPr>
      </w:pPr>
      <w:r w:rsidRPr="00FD6501">
        <w:rPr>
          <w:b/>
          <w:sz w:val="20"/>
          <w:szCs w:val="20"/>
        </w:rPr>
        <w:t>Deformation</w:t>
      </w:r>
      <w:r w:rsidRPr="00FD6501">
        <w:rPr>
          <w:sz w:val="20"/>
          <w:szCs w:val="20"/>
        </w:rPr>
        <w:t xml:space="preserve">: (meters) </w:t>
      </w:r>
      <w:r w:rsidRPr="00235B15">
        <w:rPr>
          <w:b/>
          <w:sz w:val="20"/>
          <w:szCs w:val="20"/>
        </w:rPr>
        <w:t>Deformation</w:t>
      </w:r>
      <w:r w:rsidRPr="00FD6501">
        <w:rPr>
          <w:sz w:val="20"/>
          <w:szCs w:val="20"/>
        </w:rPr>
        <w:t xml:space="preserve"> is measured by calculating the present distance between two GPS located s</w:t>
      </w:r>
      <w:r w:rsidR="00235B15">
        <w:rPr>
          <w:sz w:val="20"/>
          <w:szCs w:val="20"/>
        </w:rPr>
        <w:t xml:space="preserve">tations (VGOT and </w:t>
      </w:r>
      <w:r w:rsidRPr="00FD6501">
        <w:rPr>
          <w:sz w:val="20"/>
          <w:szCs w:val="20"/>
        </w:rPr>
        <w:t>VGJR) (Line A-B, above), and assessing any changes from the last reading. A positive value indicates that the stations have moved away from one another, and a negative indicates that the</w:t>
      </w:r>
      <w:r w:rsidR="00235B15">
        <w:rPr>
          <w:sz w:val="20"/>
          <w:szCs w:val="20"/>
        </w:rPr>
        <w:t>y</w:t>
      </w:r>
      <w:r w:rsidRPr="00FD6501">
        <w:rPr>
          <w:sz w:val="20"/>
          <w:szCs w:val="20"/>
        </w:rPr>
        <w:t xml:space="preserve"> have moved closer to one another. Most volcanoes do not inflate or deflate by more than a couple meters per year. </w:t>
      </w:r>
    </w:p>
    <w:p w:rsidR="005E1756" w:rsidRPr="00FD6501" w:rsidRDefault="005E1756" w:rsidP="005E1756">
      <w:pPr>
        <w:rPr>
          <w:sz w:val="20"/>
          <w:szCs w:val="20"/>
        </w:rPr>
      </w:pPr>
    </w:p>
    <w:p w:rsidR="005E1756" w:rsidRPr="00FD6501" w:rsidRDefault="005E1756" w:rsidP="005E1756">
      <w:pPr>
        <w:rPr>
          <w:sz w:val="20"/>
          <w:szCs w:val="20"/>
        </w:rPr>
      </w:pPr>
      <w:r w:rsidRPr="00FD6501">
        <w:rPr>
          <w:b/>
          <w:sz w:val="20"/>
          <w:szCs w:val="20"/>
        </w:rPr>
        <w:t>Tilt:</w:t>
      </w:r>
      <w:r w:rsidRPr="00FD6501">
        <w:rPr>
          <w:sz w:val="20"/>
          <w:szCs w:val="20"/>
        </w:rPr>
        <w:t xml:space="preserve"> (µR) </w:t>
      </w:r>
      <w:proofErr w:type="spellStart"/>
      <w:r w:rsidRPr="00FD6501">
        <w:rPr>
          <w:sz w:val="20"/>
          <w:szCs w:val="20"/>
        </w:rPr>
        <w:t>Microradians</w:t>
      </w:r>
      <w:proofErr w:type="spellEnd"/>
      <w:r w:rsidRPr="00FD6501">
        <w:rPr>
          <w:sz w:val="20"/>
          <w:szCs w:val="20"/>
        </w:rPr>
        <w:t xml:space="preserve"> is the measure of extremely small angular distance. </w:t>
      </w:r>
      <w:proofErr w:type="gramStart"/>
      <w:r w:rsidRPr="00FD6501">
        <w:rPr>
          <w:sz w:val="20"/>
          <w:szCs w:val="20"/>
        </w:rPr>
        <w:t>A</w:t>
      </w:r>
      <w:proofErr w:type="gramEnd"/>
      <w:r w:rsidRPr="00FD6501">
        <w:rPr>
          <w:sz w:val="20"/>
          <w:szCs w:val="20"/>
        </w:rPr>
        <w:t xml:space="preserve"> increase in slope of the volcano is indicated by increasing values, while a decrease in values represents a decrease in the slope. Tilt is measured from the </w:t>
      </w:r>
      <w:r w:rsidRPr="00FD6501">
        <w:rPr>
          <w:b/>
          <w:sz w:val="20"/>
          <w:szCs w:val="20"/>
        </w:rPr>
        <w:t>VGOT</w:t>
      </w:r>
      <w:r w:rsidRPr="00FD6501">
        <w:rPr>
          <w:sz w:val="20"/>
          <w:szCs w:val="20"/>
        </w:rPr>
        <w:t xml:space="preserve"> station and has a precision of 5-10 µR. </w:t>
      </w:r>
    </w:p>
    <w:p w:rsidR="005E1756" w:rsidRPr="00FD6501" w:rsidRDefault="005E1756" w:rsidP="005E1756">
      <w:pPr>
        <w:rPr>
          <w:sz w:val="20"/>
          <w:szCs w:val="20"/>
        </w:rPr>
      </w:pPr>
    </w:p>
    <w:p w:rsidR="005E1756" w:rsidRPr="00FD6501" w:rsidRDefault="005E1756" w:rsidP="005E1756">
      <w:pPr>
        <w:rPr>
          <w:sz w:val="20"/>
          <w:szCs w:val="20"/>
        </w:rPr>
      </w:pPr>
      <w:r>
        <w:rPr>
          <w:b/>
          <w:sz w:val="20"/>
          <w:szCs w:val="20"/>
        </w:rPr>
        <w:t>Visual Data</w:t>
      </w:r>
      <w:r w:rsidRPr="00FD6501">
        <w:rPr>
          <w:b/>
          <w:sz w:val="20"/>
          <w:szCs w:val="20"/>
        </w:rPr>
        <w:t>:</w:t>
      </w:r>
      <w:r w:rsidRPr="00FD6501">
        <w:rPr>
          <w:sz w:val="20"/>
          <w:szCs w:val="20"/>
        </w:rPr>
        <w:t xml:space="preserve"> Webcam located near Red Crater which streams the visual information back to GeoNet. A microphone is also part of the same station. Views of </w:t>
      </w:r>
      <w:proofErr w:type="spellStart"/>
      <w:r w:rsidRPr="00FD6501">
        <w:rPr>
          <w:sz w:val="20"/>
          <w:szCs w:val="20"/>
        </w:rPr>
        <w:t>Ngauruhoe</w:t>
      </w:r>
      <w:proofErr w:type="spellEnd"/>
      <w:r w:rsidRPr="00FD6501">
        <w:rPr>
          <w:sz w:val="20"/>
          <w:szCs w:val="20"/>
        </w:rPr>
        <w:t xml:space="preserve"> are also possible from this location. In the event of an eruption, </w:t>
      </w:r>
      <w:proofErr w:type="spellStart"/>
      <w:r w:rsidRPr="00FD6501">
        <w:rPr>
          <w:sz w:val="20"/>
          <w:szCs w:val="20"/>
        </w:rPr>
        <w:t>MetService</w:t>
      </w:r>
      <w:proofErr w:type="spellEnd"/>
      <w:r w:rsidRPr="00FD6501">
        <w:rPr>
          <w:sz w:val="20"/>
          <w:szCs w:val="20"/>
        </w:rPr>
        <w:t xml:space="preserve"> reports the </w:t>
      </w:r>
      <w:r w:rsidRPr="00FD6501">
        <w:rPr>
          <w:b/>
          <w:sz w:val="20"/>
          <w:szCs w:val="20"/>
        </w:rPr>
        <w:t>Maximum Plume height</w:t>
      </w:r>
      <w:r w:rsidRPr="00FD6501">
        <w:rPr>
          <w:sz w:val="20"/>
          <w:szCs w:val="20"/>
        </w:rPr>
        <w:t xml:space="preserve"> (in </w:t>
      </w:r>
      <w:r w:rsidR="00023CAE">
        <w:rPr>
          <w:sz w:val="20"/>
          <w:szCs w:val="20"/>
        </w:rPr>
        <w:t>meters) recorded by satellites.</w:t>
      </w:r>
    </w:p>
    <w:p w:rsidR="00987E93" w:rsidRDefault="00987E93" w:rsidP="00130256">
      <w:pPr>
        <w:rPr>
          <w:sz w:val="20"/>
          <w:szCs w:val="20"/>
        </w:rPr>
      </w:pPr>
    </w:p>
    <w:p w:rsidR="00DD49B2" w:rsidRDefault="0051495B">
      <w:pPr>
        <w:rPr>
          <w:sz w:val="20"/>
          <w:szCs w:val="20"/>
        </w:rPr>
      </w:pPr>
      <w:r w:rsidRPr="0051495B">
        <w:rPr>
          <w:b/>
          <w:sz w:val="20"/>
          <w:szCs w:val="20"/>
        </w:rPr>
        <w:t>Ash Thickness Estimates + Isopach</w:t>
      </w:r>
      <w:r>
        <w:rPr>
          <w:sz w:val="20"/>
          <w:szCs w:val="20"/>
        </w:rPr>
        <w:t xml:space="preserve"> Maps – The ash volcanologist, can use an </w:t>
      </w:r>
      <w:hyperlink r:id="rId19" w:history="1">
        <w:r w:rsidRPr="00FA37FC">
          <w:rPr>
            <w:rStyle w:val="Hyperlink"/>
            <w:sz w:val="20"/>
            <w:szCs w:val="20"/>
          </w:rPr>
          <w:t>Ash Plume Model (excel file)</w:t>
        </w:r>
      </w:hyperlink>
      <w:r>
        <w:rPr>
          <w:sz w:val="20"/>
          <w:szCs w:val="20"/>
        </w:rPr>
        <w:t xml:space="preserve"> to help estimate ash thicknesses immediately after an eruption to make predicted thicknesses. See Ash Plume Model excel sheet for more assistance. </w:t>
      </w:r>
    </w:p>
    <w:p w:rsidR="001B2E68" w:rsidRDefault="001B2E68">
      <w:pPr>
        <w:rPr>
          <w:sz w:val="20"/>
          <w:szCs w:val="20"/>
        </w:rPr>
      </w:pPr>
    </w:p>
    <w:p w:rsidR="001B2E68" w:rsidRDefault="001B2E68">
      <w:pPr>
        <w:rPr>
          <w:noProof/>
        </w:rPr>
      </w:pPr>
    </w:p>
    <w:p w:rsidR="00AF4D8C" w:rsidRDefault="00AF4D8C">
      <w:pPr>
        <w:sectPr w:rsidR="00AF4D8C" w:rsidSect="005426A1">
          <w:pgSz w:w="12240" w:h="15840" w:code="1"/>
          <w:pgMar w:top="1440" w:right="1800" w:bottom="1440" w:left="1800" w:header="720" w:footer="720" w:gutter="0"/>
          <w:cols w:space="720" w:equalWidth="0">
            <w:col w:w="9360"/>
          </w:cols>
          <w:docGrid w:linePitch="360"/>
        </w:sectPr>
      </w:pPr>
      <w:r>
        <w:rPr>
          <w:noProof/>
        </w:rPr>
        <w:drawing>
          <wp:inline distT="0" distB="0" distL="0" distR="0">
            <wp:extent cx="5791200" cy="6694011"/>
            <wp:effectExtent l="19050" t="0" r="0" b="0"/>
            <wp:docPr id="1" name="Picture 1" descr="C:\Documents and Settings\Jackie\Desktop\GNS, Volcanic Alert Levels, 2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Jackie\Desktop\GNS, Volcanic Alert Levels, 201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4861" t="12776" r="3819" b="125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200" cy="6694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237B" w:rsidRDefault="00117624">
      <w:pPr>
        <w:rPr>
          <w:sz w:val="18"/>
          <w:szCs w:val="18"/>
        </w:rPr>
      </w:pPr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-19050</wp:posOffset>
            </wp:positionV>
            <wp:extent cx="8162925" cy="5295900"/>
            <wp:effectExtent l="19050" t="19050" r="28575" b="19050"/>
            <wp:wrapSquare wrapText="bothSides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55603" t="10055" r="1891" b="12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62925" cy="5295900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2064" w:rsidRDefault="000C3EF6">
      <w:r>
        <w:rPr>
          <w:noProof/>
        </w:rPr>
        <w:lastRenderedPageBreak/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-323850</wp:posOffset>
            </wp:positionV>
            <wp:extent cx="8191500" cy="5638800"/>
            <wp:effectExtent l="19050" t="0" r="0" b="0"/>
            <wp:wrapSquare wrapText="bothSides"/>
            <wp:docPr id="8" name="Picture 8" descr="C:\Docs\Dropbox\TONG Simulation for Glyn\Roles &amp; Flow of Communication\GeoNet Team Oct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s\Dropbox\TONG Simulation for Glyn\Roles &amp; Flow of Communication\GeoNet Team Oct 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4673" t="6106" r="8294" b="9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0" cy="563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5BE7" w:rsidRDefault="008C701E" w:rsidP="00F0531B">
      <w:pPr>
        <w:ind w:firstLine="720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lastRenderedPageBreak/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476250</wp:posOffset>
            </wp:positionH>
            <wp:positionV relativeFrom="paragraph">
              <wp:posOffset>0</wp:posOffset>
            </wp:positionV>
            <wp:extent cx="7839075" cy="5534025"/>
            <wp:effectExtent l="19050" t="0" r="9525" b="0"/>
            <wp:wrapSquare wrapText="bothSides"/>
            <wp:docPr id="5" name="Picture 9" descr="C:\Docs\Dropbox\TONG Simulation for Glyn\Roles &amp; Flow of Communication\EM Team Oct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s\Dropbox\TONG Simulation for Glyn\Roles &amp; Flow of Communication\EM Team Oct 2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3852" t="4762" r="8668" b="79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9075" cy="553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25BE7" w:rsidRDefault="00125BE7" w:rsidP="00F0531B">
      <w:pPr>
        <w:ind w:firstLine="720"/>
        <w:rPr>
          <w:rFonts w:ascii="Verdana" w:hAnsi="Verdana"/>
          <w:sz w:val="20"/>
          <w:szCs w:val="20"/>
        </w:rPr>
      </w:pPr>
    </w:p>
    <w:p w:rsidR="00125BE7" w:rsidRDefault="00125BE7" w:rsidP="00F0531B">
      <w:pPr>
        <w:ind w:firstLine="720"/>
        <w:rPr>
          <w:rFonts w:ascii="Verdana" w:hAnsi="Verdana"/>
          <w:sz w:val="20"/>
          <w:szCs w:val="20"/>
        </w:rPr>
      </w:pPr>
    </w:p>
    <w:p w:rsidR="00461697" w:rsidRDefault="00461697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</w:p>
    <w:p w:rsidR="00BF264D" w:rsidRDefault="00BF264D" w:rsidP="00F26A49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w:lastRenderedPageBreak/>
        <w:drawing>
          <wp:anchor distT="0" distB="0" distL="114300" distR="114300" simplePos="0" relativeHeight="251677696" behindDoc="0" locked="0" layoutInCell="1" allowOverlap="1">
            <wp:simplePos x="0" y="0"/>
            <wp:positionH relativeFrom="margin">
              <wp:posOffset>-104775</wp:posOffset>
            </wp:positionH>
            <wp:positionV relativeFrom="margin">
              <wp:posOffset>-57150</wp:posOffset>
            </wp:positionV>
            <wp:extent cx="8171815" cy="5067300"/>
            <wp:effectExtent l="19050" t="0" r="635" b="0"/>
            <wp:wrapSquare wrapText="bothSides"/>
            <wp:docPr id="3" name="Picture 2" descr="External Agencies July 31.ti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xternal Agencies July 31.tiff"/>
                    <pic:cNvPicPr/>
                  </pic:nvPicPr>
                  <pic:blipFill>
                    <a:blip r:embed="rId24" cstate="print"/>
                    <a:srcRect l="5396" t="9661" r="2878" b="9830"/>
                    <a:stretch>
                      <a:fillRect/>
                    </a:stretch>
                  </pic:blipFill>
                  <pic:spPr>
                    <a:xfrm>
                      <a:off x="0" y="0"/>
                      <a:ext cx="8171815" cy="506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17624" w:rsidRDefault="00094B16"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0</wp:posOffset>
            </wp:positionV>
            <wp:extent cx="8124825" cy="4991100"/>
            <wp:effectExtent l="19050" t="0" r="9525" b="0"/>
            <wp:wrapSquare wrapText="bothSides"/>
            <wp:docPr id="10" name="Picture 2" descr="C:\Docs\Dropbox\AVF Simulation for TW\For Students\Rubrics\Overall Performance Rubr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s\Dropbox\AVF Simulation for TW\For Students\Rubrics\Overall Performance Rubric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1766" t="10811" r="5136" b="151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4825" cy="4991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117624" w:rsidSect="00DD49B2">
      <w:pgSz w:w="15840" w:h="12240" w:orient="landscape" w:code="1"/>
      <w:pgMar w:top="1800" w:right="1440" w:bottom="1800" w:left="1440" w:header="720" w:footer="720" w:gutter="0"/>
      <w:cols w:space="720" w:equalWidth="0">
        <w:col w:w="936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1AF2" w:rsidRDefault="00601AF2" w:rsidP="00072064">
      <w:r>
        <w:separator/>
      </w:r>
    </w:p>
  </w:endnote>
  <w:endnote w:type="continuationSeparator" w:id="0">
    <w:p w:rsidR="00601AF2" w:rsidRDefault="00601AF2" w:rsidP="0007206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1AF2" w:rsidRDefault="00601AF2" w:rsidP="00072064">
      <w:r>
        <w:separator/>
      </w:r>
    </w:p>
  </w:footnote>
  <w:footnote w:type="continuationSeparator" w:id="0">
    <w:p w:rsidR="00601AF2" w:rsidRDefault="00601AF2" w:rsidP="0007206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42069"/>
    <w:multiLevelType w:val="hybridMultilevel"/>
    <w:tmpl w:val="33EAEF5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31F41DDF"/>
    <w:multiLevelType w:val="hybridMultilevel"/>
    <w:tmpl w:val="AFC0E17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346847A2"/>
    <w:multiLevelType w:val="hybridMultilevel"/>
    <w:tmpl w:val="CF383640"/>
    <w:lvl w:ilvl="0" w:tplc="DBD2B3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40FD666E"/>
    <w:multiLevelType w:val="hybridMultilevel"/>
    <w:tmpl w:val="3B34C70C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4E3D4250"/>
    <w:multiLevelType w:val="hybridMultilevel"/>
    <w:tmpl w:val="76D69234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800" w:hanging="360"/>
      </w:pPr>
    </w:lvl>
    <w:lvl w:ilvl="2" w:tplc="1009001B" w:tentative="1">
      <w:start w:val="1"/>
      <w:numFmt w:val="lowerRoman"/>
      <w:lvlText w:val="%3."/>
      <w:lvlJc w:val="right"/>
      <w:pPr>
        <w:ind w:left="2520" w:hanging="180"/>
      </w:pPr>
    </w:lvl>
    <w:lvl w:ilvl="3" w:tplc="1009000F" w:tentative="1">
      <w:start w:val="1"/>
      <w:numFmt w:val="decimal"/>
      <w:lvlText w:val="%4."/>
      <w:lvlJc w:val="left"/>
      <w:pPr>
        <w:ind w:left="3240" w:hanging="360"/>
      </w:pPr>
    </w:lvl>
    <w:lvl w:ilvl="4" w:tplc="10090019" w:tentative="1">
      <w:start w:val="1"/>
      <w:numFmt w:val="lowerLetter"/>
      <w:lvlText w:val="%5."/>
      <w:lvlJc w:val="left"/>
      <w:pPr>
        <w:ind w:left="3960" w:hanging="360"/>
      </w:pPr>
    </w:lvl>
    <w:lvl w:ilvl="5" w:tplc="1009001B" w:tentative="1">
      <w:start w:val="1"/>
      <w:numFmt w:val="lowerRoman"/>
      <w:lvlText w:val="%6."/>
      <w:lvlJc w:val="right"/>
      <w:pPr>
        <w:ind w:left="4680" w:hanging="180"/>
      </w:pPr>
    </w:lvl>
    <w:lvl w:ilvl="6" w:tplc="1009000F" w:tentative="1">
      <w:start w:val="1"/>
      <w:numFmt w:val="decimal"/>
      <w:lvlText w:val="%7."/>
      <w:lvlJc w:val="left"/>
      <w:pPr>
        <w:ind w:left="5400" w:hanging="360"/>
      </w:pPr>
    </w:lvl>
    <w:lvl w:ilvl="7" w:tplc="10090019" w:tentative="1">
      <w:start w:val="1"/>
      <w:numFmt w:val="lowerLetter"/>
      <w:lvlText w:val="%8."/>
      <w:lvlJc w:val="left"/>
      <w:pPr>
        <w:ind w:left="6120" w:hanging="360"/>
      </w:pPr>
    </w:lvl>
    <w:lvl w:ilvl="8" w:tplc="10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52712BC"/>
    <w:multiLevelType w:val="hybridMultilevel"/>
    <w:tmpl w:val="DCD213E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6AAC1252"/>
    <w:multiLevelType w:val="hybridMultilevel"/>
    <w:tmpl w:val="F3627A9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7195229D"/>
    <w:multiLevelType w:val="hybridMultilevel"/>
    <w:tmpl w:val="224E5034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792970E3"/>
    <w:multiLevelType w:val="hybridMultilevel"/>
    <w:tmpl w:val="1416F99E"/>
    <w:lvl w:ilvl="0" w:tplc="8E7491D4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7FD61C75"/>
    <w:multiLevelType w:val="hybridMultilevel"/>
    <w:tmpl w:val="E5185034"/>
    <w:lvl w:ilvl="0" w:tplc="C94AD43E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6"/>
  </w:num>
  <w:num w:numId="3">
    <w:abstractNumId w:val="1"/>
  </w:num>
  <w:num w:numId="4">
    <w:abstractNumId w:val="0"/>
  </w:num>
  <w:num w:numId="5">
    <w:abstractNumId w:val="5"/>
  </w:num>
  <w:num w:numId="6">
    <w:abstractNumId w:val="7"/>
  </w:num>
  <w:num w:numId="7">
    <w:abstractNumId w:val="3"/>
  </w:num>
  <w:num w:numId="8">
    <w:abstractNumId w:val="8"/>
  </w:num>
  <w:num w:numId="9">
    <w:abstractNumId w:val="2"/>
  </w:num>
  <w:num w:numId="10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stylePaneFormatFilter w:val="3F01"/>
  <w:defaultTabStop w:val="720"/>
  <w:evenAndOddHeaders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F290E"/>
    <w:rsid w:val="00006388"/>
    <w:rsid w:val="00007412"/>
    <w:rsid w:val="00016B83"/>
    <w:rsid w:val="000220C8"/>
    <w:rsid w:val="00022B32"/>
    <w:rsid w:val="00023CAE"/>
    <w:rsid w:val="00026548"/>
    <w:rsid w:val="000331B8"/>
    <w:rsid w:val="00044F29"/>
    <w:rsid w:val="00072064"/>
    <w:rsid w:val="00082249"/>
    <w:rsid w:val="00085D23"/>
    <w:rsid w:val="00092F8F"/>
    <w:rsid w:val="00094B16"/>
    <w:rsid w:val="000A2EF4"/>
    <w:rsid w:val="000B7421"/>
    <w:rsid w:val="000C303D"/>
    <w:rsid w:val="000C3EF6"/>
    <w:rsid w:val="000D014A"/>
    <w:rsid w:val="000E48BC"/>
    <w:rsid w:val="000F1107"/>
    <w:rsid w:val="00103B89"/>
    <w:rsid w:val="00111648"/>
    <w:rsid w:val="00111B52"/>
    <w:rsid w:val="0011237B"/>
    <w:rsid w:val="00115B7A"/>
    <w:rsid w:val="00117624"/>
    <w:rsid w:val="00125BE7"/>
    <w:rsid w:val="00130256"/>
    <w:rsid w:val="00154275"/>
    <w:rsid w:val="0018310D"/>
    <w:rsid w:val="00187AC6"/>
    <w:rsid w:val="0019146B"/>
    <w:rsid w:val="00191684"/>
    <w:rsid w:val="001926B9"/>
    <w:rsid w:val="00193428"/>
    <w:rsid w:val="001A3530"/>
    <w:rsid w:val="001A4F55"/>
    <w:rsid w:val="001B2E68"/>
    <w:rsid w:val="001C25E5"/>
    <w:rsid w:val="001C7427"/>
    <w:rsid w:val="001E2B00"/>
    <w:rsid w:val="001E4313"/>
    <w:rsid w:val="001E502C"/>
    <w:rsid w:val="001F0155"/>
    <w:rsid w:val="002013A1"/>
    <w:rsid w:val="00227425"/>
    <w:rsid w:val="00235B15"/>
    <w:rsid w:val="002418B2"/>
    <w:rsid w:val="0025589F"/>
    <w:rsid w:val="00261CA5"/>
    <w:rsid w:val="00284A6B"/>
    <w:rsid w:val="002A2AFD"/>
    <w:rsid w:val="002B327A"/>
    <w:rsid w:val="002B3B85"/>
    <w:rsid w:val="002C7299"/>
    <w:rsid w:val="002D4D9F"/>
    <w:rsid w:val="002E0D2E"/>
    <w:rsid w:val="002E27B8"/>
    <w:rsid w:val="002E4042"/>
    <w:rsid w:val="00304E76"/>
    <w:rsid w:val="00306E68"/>
    <w:rsid w:val="0031041D"/>
    <w:rsid w:val="00315225"/>
    <w:rsid w:val="0036728D"/>
    <w:rsid w:val="00367B5E"/>
    <w:rsid w:val="003806EF"/>
    <w:rsid w:val="003823B3"/>
    <w:rsid w:val="00383CA8"/>
    <w:rsid w:val="003841C1"/>
    <w:rsid w:val="00386E9B"/>
    <w:rsid w:val="00396380"/>
    <w:rsid w:val="003B42CD"/>
    <w:rsid w:val="003B48B0"/>
    <w:rsid w:val="003E38AE"/>
    <w:rsid w:val="00403318"/>
    <w:rsid w:val="00432FC6"/>
    <w:rsid w:val="004412E1"/>
    <w:rsid w:val="00454834"/>
    <w:rsid w:val="00461697"/>
    <w:rsid w:val="00464A71"/>
    <w:rsid w:val="00464BF9"/>
    <w:rsid w:val="004A2383"/>
    <w:rsid w:val="004A4B15"/>
    <w:rsid w:val="004A662C"/>
    <w:rsid w:val="004B2062"/>
    <w:rsid w:val="004C3E53"/>
    <w:rsid w:val="004C4BED"/>
    <w:rsid w:val="004D42F4"/>
    <w:rsid w:val="004E5518"/>
    <w:rsid w:val="004F0710"/>
    <w:rsid w:val="00501E5F"/>
    <w:rsid w:val="00503942"/>
    <w:rsid w:val="0051495B"/>
    <w:rsid w:val="00523EB3"/>
    <w:rsid w:val="00540649"/>
    <w:rsid w:val="005426A1"/>
    <w:rsid w:val="0055099A"/>
    <w:rsid w:val="00561E8C"/>
    <w:rsid w:val="00565CEA"/>
    <w:rsid w:val="0057090C"/>
    <w:rsid w:val="005758A7"/>
    <w:rsid w:val="00587368"/>
    <w:rsid w:val="005955B7"/>
    <w:rsid w:val="00596567"/>
    <w:rsid w:val="0059725C"/>
    <w:rsid w:val="005A217F"/>
    <w:rsid w:val="005D2FF1"/>
    <w:rsid w:val="005E1756"/>
    <w:rsid w:val="00600860"/>
    <w:rsid w:val="00601AF2"/>
    <w:rsid w:val="00605C67"/>
    <w:rsid w:val="0061299D"/>
    <w:rsid w:val="0063087B"/>
    <w:rsid w:val="006415C5"/>
    <w:rsid w:val="00643818"/>
    <w:rsid w:val="00646207"/>
    <w:rsid w:val="0065202C"/>
    <w:rsid w:val="00693BEC"/>
    <w:rsid w:val="00695E2E"/>
    <w:rsid w:val="006A5A0C"/>
    <w:rsid w:val="006B4029"/>
    <w:rsid w:val="006B606D"/>
    <w:rsid w:val="006C3D7F"/>
    <w:rsid w:val="006C5488"/>
    <w:rsid w:val="006C571A"/>
    <w:rsid w:val="006D38D5"/>
    <w:rsid w:val="006D47E7"/>
    <w:rsid w:val="006D7644"/>
    <w:rsid w:val="007073B6"/>
    <w:rsid w:val="00711DDC"/>
    <w:rsid w:val="00717C6E"/>
    <w:rsid w:val="00727895"/>
    <w:rsid w:val="00735989"/>
    <w:rsid w:val="00741137"/>
    <w:rsid w:val="007535FF"/>
    <w:rsid w:val="00761FC3"/>
    <w:rsid w:val="007669FA"/>
    <w:rsid w:val="00780396"/>
    <w:rsid w:val="007C2588"/>
    <w:rsid w:val="007D5682"/>
    <w:rsid w:val="007D6DE5"/>
    <w:rsid w:val="007E43BB"/>
    <w:rsid w:val="00803C50"/>
    <w:rsid w:val="00811E43"/>
    <w:rsid w:val="008208C4"/>
    <w:rsid w:val="0082178A"/>
    <w:rsid w:val="0083230C"/>
    <w:rsid w:val="00841AEF"/>
    <w:rsid w:val="008542B8"/>
    <w:rsid w:val="00861292"/>
    <w:rsid w:val="008924E4"/>
    <w:rsid w:val="00894841"/>
    <w:rsid w:val="008956FB"/>
    <w:rsid w:val="008B2A3E"/>
    <w:rsid w:val="008B360A"/>
    <w:rsid w:val="008C24AB"/>
    <w:rsid w:val="008C32E6"/>
    <w:rsid w:val="008C701E"/>
    <w:rsid w:val="008D4CE6"/>
    <w:rsid w:val="008E3BCE"/>
    <w:rsid w:val="00900598"/>
    <w:rsid w:val="00910705"/>
    <w:rsid w:val="009166A1"/>
    <w:rsid w:val="00933A46"/>
    <w:rsid w:val="00933EC5"/>
    <w:rsid w:val="009475AD"/>
    <w:rsid w:val="009647AB"/>
    <w:rsid w:val="009819BB"/>
    <w:rsid w:val="009840B8"/>
    <w:rsid w:val="00987E93"/>
    <w:rsid w:val="009A35A1"/>
    <w:rsid w:val="009B03A0"/>
    <w:rsid w:val="009B33F1"/>
    <w:rsid w:val="009B44CC"/>
    <w:rsid w:val="009B7E08"/>
    <w:rsid w:val="009D1002"/>
    <w:rsid w:val="009E747C"/>
    <w:rsid w:val="009F468C"/>
    <w:rsid w:val="00A0271A"/>
    <w:rsid w:val="00A31A8B"/>
    <w:rsid w:val="00A326F1"/>
    <w:rsid w:val="00A35E25"/>
    <w:rsid w:val="00A51014"/>
    <w:rsid w:val="00A677E7"/>
    <w:rsid w:val="00AA5A3A"/>
    <w:rsid w:val="00AB6FD7"/>
    <w:rsid w:val="00AC2822"/>
    <w:rsid w:val="00AC5872"/>
    <w:rsid w:val="00AD03BE"/>
    <w:rsid w:val="00AE1B50"/>
    <w:rsid w:val="00AE2517"/>
    <w:rsid w:val="00AF4D8C"/>
    <w:rsid w:val="00AF562D"/>
    <w:rsid w:val="00AF6E69"/>
    <w:rsid w:val="00B1139C"/>
    <w:rsid w:val="00B115AC"/>
    <w:rsid w:val="00B149DA"/>
    <w:rsid w:val="00B2069B"/>
    <w:rsid w:val="00B4464A"/>
    <w:rsid w:val="00B44D45"/>
    <w:rsid w:val="00B539DF"/>
    <w:rsid w:val="00B70735"/>
    <w:rsid w:val="00B8150B"/>
    <w:rsid w:val="00B93252"/>
    <w:rsid w:val="00BB161A"/>
    <w:rsid w:val="00BB3CF9"/>
    <w:rsid w:val="00BC5DAD"/>
    <w:rsid w:val="00BF264D"/>
    <w:rsid w:val="00BF7910"/>
    <w:rsid w:val="00C01466"/>
    <w:rsid w:val="00C107DD"/>
    <w:rsid w:val="00C12DB8"/>
    <w:rsid w:val="00C40FE8"/>
    <w:rsid w:val="00C54712"/>
    <w:rsid w:val="00C715CE"/>
    <w:rsid w:val="00C75A92"/>
    <w:rsid w:val="00C75E7A"/>
    <w:rsid w:val="00CA3A14"/>
    <w:rsid w:val="00CB6904"/>
    <w:rsid w:val="00CC2262"/>
    <w:rsid w:val="00CF12C6"/>
    <w:rsid w:val="00CF290E"/>
    <w:rsid w:val="00CF7408"/>
    <w:rsid w:val="00D12276"/>
    <w:rsid w:val="00D22DA3"/>
    <w:rsid w:val="00D31E15"/>
    <w:rsid w:val="00D50015"/>
    <w:rsid w:val="00D51BC2"/>
    <w:rsid w:val="00D52CD3"/>
    <w:rsid w:val="00D8599C"/>
    <w:rsid w:val="00D97930"/>
    <w:rsid w:val="00DB49F0"/>
    <w:rsid w:val="00DC076B"/>
    <w:rsid w:val="00DC4D58"/>
    <w:rsid w:val="00DD49B2"/>
    <w:rsid w:val="00DE1967"/>
    <w:rsid w:val="00E15201"/>
    <w:rsid w:val="00E1564A"/>
    <w:rsid w:val="00E422F6"/>
    <w:rsid w:val="00E46EAE"/>
    <w:rsid w:val="00E50F32"/>
    <w:rsid w:val="00E56675"/>
    <w:rsid w:val="00E60844"/>
    <w:rsid w:val="00E61983"/>
    <w:rsid w:val="00E86A64"/>
    <w:rsid w:val="00E94702"/>
    <w:rsid w:val="00EB26E7"/>
    <w:rsid w:val="00EE1162"/>
    <w:rsid w:val="00EE78F8"/>
    <w:rsid w:val="00F03AE6"/>
    <w:rsid w:val="00F05022"/>
    <w:rsid w:val="00F05300"/>
    <w:rsid w:val="00F0531B"/>
    <w:rsid w:val="00F22265"/>
    <w:rsid w:val="00F26A49"/>
    <w:rsid w:val="00F34365"/>
    <w:rsid w:val="00F50AE0"/>
    <w:rsid w:val="00F918E3"/>
    <w:rsid w:val="00F970B6"/>
    <w:rsid w:val="00FA26EF"/>
    <w:rsid w:val="00FA37FC"/>
    <w:rsid w:val="00FB7027"/>
    <w:rsid w:val="00FD6501"/>
    <w:rsid w:val="00FE46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20482">
      <o:colormenu v:ext="edit" fillcolor="none" strokecolor="none [3213]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NZ" w:eastAsia="en-N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780396"/>
    <w:rPr>
      <w:sz w:val="24"/>
      <w:szCs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rsid w:val="001C7427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FootnoteText">
    <w:name w:val="footnote text"/>
    <w:basedOn w:val="Normal"/>
    <w:link w:val="FootnoteTextChar"/>
    <w:rsid w:val="0007206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072064"/>
  </w:style>
  <w:style w:type="character" w:styleId="FootnoteReference">
    <w:name w:val="footnote reference"/>
    <w:basedOn w:val="DefaultParagraphFont"/>
    <w:rsid w:val="00072064"/>
    <w:rPr>
      <w:vertAlign w:val="superscript"/>
    </w:rPr>
  </w:style>
  <w:style w:type="character" w:styleId="CommentReference">
    <w:name w:val="annotation reference"/>
    <w:basedOn w:val="DefaultParagraphFont"/>
    <w:rsid w:val="00B115AC"/>
    <w:rPr>
      <w:sz w:val="16"/>
      <w:szCs w:val="16"/>
    </w:rPr>
  </w:style>
  <w:style w:type="paragraph" w:styleId="CommentText">
    <w:name w:val="annotation text"/>
    <w:basedOn w:val="Normal"/>
    <w:link w:val="CommentTextChar"/>
    <w:rsid w:val="00B115A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B115AC"/>
    <w:rPr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B115A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115AC"/>
    <w:rPr>
      <w:b/>
      <w:bCs/>
      <w:lang w:val="en-US" w:eastAsia="en-US"/>
    </w:rPr>
  </w:style>
  <w:style w:type="paragraph" w:styleId="BalloonText">
    <w:name w:val="Balloon Text"/>
    <w:basedOn w:val="Normal"/>
    <w:link w:val="BalloonTextChar"/>
    <w:rsid w:val="00B115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115AC"/>
    <w:rPr>
      <w:rFonts w:ascii="Tahoma" w:hAnsi="Tahoma" w:cs="Tahoma"/>
      <w:sz w:val="16"/>
      <w:szCs w:val="16"/>
      <w:lang w:val="en-US" w:eastAsia="en-US"/>
    </w:rPr>
  </w:style>
  <w:style w:type="character" w:styleId="Hyperlink">
    <w:name w:val="Hyperlink"/>
    <w:basedOn w:val="DefaultParagraphFont"/>
    <w:rsid w:val="00FA37FC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561E8C"/>
    <w:pPr>
      <w:ind w:left="720"/>
      <w:contextualSpacing/>
    </w:pPr>
  </w:style>
  <w:style w:type="table" w:styleId="TableGrid">
    <w:name w:val="Table Grid"/>
    <w:basedOn w:val="TableNormal"/>
    <w:rsid w:val="008208C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7D5682"/>
    <w:pPr>
      <w:autoSpaceDE w:val="0"/>
      <w:autoSpaceDN w:val="0"/>
      <w:adjustRightInd w:val="0"/>
    </w:pPr>
    <w:rPr>
      <w:color w:val="000000"/>
      <w:sz w:val="24"/>
      <w:szCs w:val="24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NZ" w:eastAsia="en-NZ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DocumentMap">
    <w:name w:val="Document Map"/>
    <w:basedOn w:val="Normal"/>
    <w:semiHidden/>
    <w:rsid w:val="001C7427"/>
    <w:pPr>
      <w:shd w:val="clear" w:color="auto" w:fill="000080"/>
    </w:pPr>
    <w:rPr>
      <w:rFonts w:ascii="Tahoma" w:hAnsi="Tahoma" w:cs="Tahoma"/>
      <w:sz w:val="20"/>
      <w:szCs w:val="20"/>
    </w:rPr>
  </w:style>
  <w:style w:type="paragraph" w:styleId="FootnoteText">
    <w:name w:val="footnote text"/>
    <w:basedOn w:val="Normal"/>
    <w:link w:val="FootnoteTextChar"/>
    <w:rsid w:val="0007206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072064"/>
  </w:style>
  <w:style w:type="character" w:styleId="FootnoteReference">
    <w:name w:val="footnote reference"/>
    <w:basedOn w:val="DefaultParagraphFont"/>
    <w:rsid w:val="00072064"/>
    <w:rPr>
      <w:vertAlign w:val="superscript"/>
    </w:rPr>
  </w:style>
  <w:style w:type="character" w:styleId="CommentReference">
    <w:name w:val="annotation reference"/>
    <w:basedOn w:val="DefaultParagraphFont"/>
    <w:rsid w:val="00B115AC"/>
    <w:rPr>
      <w:sz w:val="16"/>
      <w:szCs w:val="16"/>
    </w:rPr>
  </w:style>
  <w:style w:type="paragraph" w:styleId="CommentText">
    <w:name w:val="annotation text"/>
    <w:basedOn w:val="Normal"/>
    <w:link w:val="CommentTextChar"/>
    <w:rsid w:val="00B115A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B115AC"/>
    <w:rPr>
      <w:lang w:val="en-US" w:eastAsia="en-US"/>
    </w:rPr>
  </w:style>
  <w:style w:type="paragraph" w:styleId="CommentSubject">
    <w:name w:val="annotation subject"/>
    <w:basedOn w:val="CommentText"/>
    <w:next w:val="CommentText"/>
    <w:link w:val="CommentSubjectChar"/>
    <w:rsid w:val="00B115AC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B115AC"/>
    <w:rPr>
      <w:b/>
      <w:bCs/>
      <w:lang w:val="en-US" w:eastAsia="en-US"/>
    </w:rPr>
  </w:style>
  <w:style w:type="paragraph" w:styleId="BalloonText">
    <w:name w:val="Balloon Text"/>
    <w:basedOn w:val="Normal"/>
    <w:link w:val="BalloonTextChar"/>
    <w:rsid w:val="00B115A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115AC"/>
    <w:rPr>
      <w:rFonts w:ascii="Tahoma" w:hAnsi="Tahoma" w:cs="Tahoma"/>
      <w:sz w:val="16"/>
      <w:szCs w:val="16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974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l.dropboxusercontent.com/u/11555248/Bibliography%20Tongariro%20Volcanic%20Hazards%20Simulation.pdf" TargetMode="External"/><Relationship Id="rId13" Type="http://schemas.openxmlformats.org/officeDocument/2006/relationships/hyperlink" Target="https://dl.dropboxusercontent.com/u/11555248/Field%20Work%20Risk%20Assessment.doc" TargetMode="External"/><Relationship Id="rId18" Type="http://schemas.openxmlformats.org/officeDocument/2006/relationships/image" Target="media/image2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4.png"/><Relationship Id="rId7" Type="http://schemas.openxmlformats.org/officeDocument/2006/relationships/endnotes" Target="endnotes.xml"/><Relationship Id="rId12" Type="http://schemas.openxmlformats.org/officeDocument/2006/relationships/hyperlink" Target="https://dl.dropboxusercontent.com/u/11555248/Media%20Release.doc" TargetMode="External"/><Relationship Id="rId17" Type="http://schemas.openxmlformats.org/officeDocument/2006/relationships/image" Target="media/image1.png"/><Relationship Id="rId25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hyperlink" Target="https://dl.dropboxusercontent.com/u/11555248/Overall%20Performance%20Rubric.pdf" TargetMode="External"/><Relationship Id="rId20" Type="http://schemas.openxmlformats.org/officeDocument/2006/relationships/image" Target="media/image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l.dropboxusercontent.com/u/11555248/Alert%20Level%20Report.doc" TargetMode="External"/><Relationship Id="rId24" Type="http://schemas.openxmlformats.org/officeDocument/2006/relationships/image" Target="media/image7.tiff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hyperlink" Target="https://dl.dropboxusercontent.com/u/11555248/Media%20Release.doc" TargetMode="External"/><Relationship Id="rId23" Type="http://schemas.openxmlformats.org/officeDocument/2006/relationships/image" Target="media/image6.jpeg"/><Relationship Id="rId10" Type="http://schemas.openxmlformats.org/officeDocument/2006/relationships/hyperlink" Target="https://dl.dropboxusercontent.com/u/11555248/Tongariro%2C%20Flow%20of%20Information%2C%20EM%20Team.pdf" TargetMode="External"/><Relationship Id="rId19" Type="http://schemas.openxmlformats.org/officeDocument/2006/relationships/hyperlink" Target="https://dl.dropboxusercontent.com/u/11555248/Simplified%20Ash%20Plume%20Model.xlsx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dl.dropboxusercontent.com/u/11555248/Tongariro%2C%20Flow%20of%20Information%20GeoNet%20Team.pdf" TargetMode="External"/><Relationship Id="rId14" Type="http://schemas.openxmlformats.org/officeDocument/2006/relationships/hyperlink" Target="https://dl.dropboxusercontent.com/u/11555248/Volcanic%20Impacts%20Report.doc" TargetMode="External"/><Relationship Id="rId22" Type="http://schemas.openxmlformats.org/officeDocument/2006/relationships/image" Target="media/image5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041496-BF1C-44C6-A679-81BF3BCFE3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240</TotalTime>
  <Pages>9</Pages>
  <Words>1096</Words>
  <Characters>6253</Characters>
  <Application>Microsoft Office Word</Application>
  <DocSecurity>0</DocSecurity>
  <Lines>52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RULES of the Hazards Game:</vt:lpstr>
    </vt:vector>
  </TitlesOfParts>
  <Company>eos ubc</Company>
  <LinksUpToDate>false</LinksUpToDate>
  <CharactersWithSpaces>7335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RULES of the Hazards Game:</dc:title>
  <dc:creator>jdohaney</dc:creator>
  <cp:lastModifiedBy>Jacqueline Dohaney</cp:lastModifiedBy>
  <cp:revision>110</cp:revision>
  <cp:lastPrinted>2013-10-01T03:06:00Z</cp:lastPrinted>
  <dcterms:created xsi:type="dcterms:W3CDTF">2012-07-05T03:02:00Z</dcterms:created>
  <dcterms:modified xsi:type="dcterms:W3CDTF">2015-01-20T03:44:00Z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Citation Style_1">
    <vt:lpwstr>American Psychological Association</vt:lpwstr>
  </property>
</Properties>
</file>